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39" w:rsidRPr="006D2639" w:rsidRDefault="003100D5" w:rsidP="006D2639">
      <w:pPr>
        <w:rPr>
          <w:rFonts w:ascii="Roboto Medium" w:hAnsi="Roboto Medium"/>
          <w:b/>
        </w:rPr>
      </w:pPr>
      <w:r>
        <w:rPr>
          <w:rFonts w:ascii="Roboto Medium" w:hAnsi="Roboto Medium"/>
          <w:b/>
          <w:sz w:val="36"/>
        </w:rPr>
        <w:t>Surface Wall</w:t>
      </w:r>
      <w:r w:rsidR="006D2639" w:rsidRPr="006D2639">
        <w:rPr>
          <w:rFonts w:ascii="Roboto Medium" w:hAnsi="Roboto Medium"/>
          <w:b/>
        </w:rPr>
        <w:tab/>
      </w:r>
      <w:r w:rsidR="006D2639" w:rsidRPr="006D2639">
        <w:rPr>
          <w:rFonts w:ascii="Roboto Medium" w:hAnsi="Roboto Medium"/>
          <w:b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Elastischer, homogener PVC-</w:t>
      </w:r>
      <w:proofErr w:type="spellStart"/>
      <w:r w:rsidRPr="006D2639">
        <w:rPr>
          <w:rFonts w:ascii="Roboto Light" w:hAnsi="Roboto Light"/>
        </w:rPr>
        <w:t>Wandbelag</w:t>
      </w:r>
      <w:proofErr w:type="spellEnd"/>
      <w:r w:rsidRPr="006D2639">
        <w:rPr>
          <w:rFonts w:ascii="Roboto Light" w:hAnsi="Roboto Light"/>
        </w:rPr>
        <w:t xml:space="preserve"> nach EN </w:t>
      </w:r>
      <w:r w:rsidR="003100D5">
        <w:rPr>
          <w:rFonts w:ascii="Roboto Light" w:hAnsi="Roboto Light"/>
        </w:rPr>
        <w:t>259-1</w:t>
      </w:r>
      <w:r w:rsidRPr="006D2639">
        <w:rPr>
          <w:rFonts w:ascii="Roboto Light" w:hAnsi="Roboto Light"/>
        </w:rPr>
        <w:t>.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596DA7" w:rsidP="006D2639">
      <w:pPr>
        <w:rPr>
          <w:rFonts w:ascii="Roboto Light" w:hAnsi="Roboto Light"/>
        </w:rPr>
      </w:pPr>
      <w:r>
        <w:rPr>
          <w:rFonts w:ascii="Roboto Light" w:hAnsi="Roboto Light"/>
        </w:rPr>
        <w:t>UV-vernetzte PU-</w:t>
      </w:r>
      <w:proofErr w:type="spellStart"/>
      <w:r>
        <w:rPr>
          <w:rFonts w:ascii="Roboto Light" w:hAnsi="Roboto Light"/>
        </w:rPr>
        <w:t>Shield</w:t>
      </w:r>
      <w:proofErr w:type="spellEnd"/>
      <w:r>
        <w:rPr>
          <w:rFonts w:ascii="Roboto Light" w:hAnsi="Roboto Light"/>
        </w:rPr>
        <w:t xml:space="preserve"> Oberflächenausrüstung für eine sehr gute Beständigkeit gegenüber Chemikalien und Flecken.</w:t>
      </w:r>
      <w:r w:rsidR="006D2639" w:rsidRPr="006D2639">
        <w:rPr>
          <w:rFonts w:ascii="Roboto Light" w:hAnsi="Roboto Light"/>
        </w:rPr>
        <w:tab/>
      </w:r>
      <w:r w:rsidR="006D2639" w:rsidRPr="006D2639">
        <w:rPr>
          <w:rFonts w:ascii="Roboto Light" w:hAnsi="Roboto Light"/>
        </w:rPr>
        <w:tab/>
      </w:r>
    </w:p>
    <w:p w:rsidR="00181510" w:rsidRDefault="00294686" w:rsidP="006D2639">
      <w:pPr>
        <w:rPr>
          <w:rFonts w:ascii="Roboto Light" w:hAnsi="Roboto Light"/>
        </w:rPr>
      </w:pPr>
      <w:r>
        <w:rPr>
          <w:rFonts w:ascii="Roboto Light" w:hAnsi="Roboto Light"/>
        </w:rPr>
        <w:t>R</w:t>
      </w:r>
      <w:r w:rsidR="003100D5">
        <w:rPr>
          <w:rFonts w:ascii="Roboto Light" w:hAnsi="Roboto Light"/>
        </w:rPr>
        <w:t xml:space="preserve">ichtungsfreie Dessinierung einzelner abgegrenzter Granulate in </w:t>
      </w:r>
      <w:r w:rsidR="003100D5" w:rsidRPr="00181510">
        <w:rPr>
          <w:rFonts w:ascii="Roboto Light" w:hAnsi="Roboto Light"/>
        </w:rPr>
        <w:t>3</w:t>
      </w:r>
      <w:r w:rsidR="003100D5">
        <w:rPr>
          <w:rFonts w:ascii="Roboto Light" w:hAnsi="Roboto Light"/>
        </w:rPr>
        <w:t xml:space="preserve"> farblich abgestimmten Designs in unterschiedlichen Kontraststufen von Uni-naher bis stark kontrastierter Optik.</w:t>
      </w:r>
      <w:r w:rsidR="006D2639" w:rsidRPr="006D2639">
        <w:rPr>
          <w:rFonts w:ascii="Roboto Light" w:hAnsi="Roboto Light"/>
        </w:rPr>
        <w:tab/>
      </w:r>
      <w:r w:rsidR="006D2639"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bookmarkStart w:id="0" w:name="_GoBack"/>
      <w:bookmarkEnd w:id="0"/>
      <w:r w:rsidRPr="006D2639">
        <w:rPr>
          <w:rFonts w:ascii="Roboto Light" w:hAnsi="Roboto Light"/>
        </w:rPr>
        <w:t xml:space="preserve">Auswahl aus einer Palette von </w:t>
      </w:r>
      <w:r w:rsidR="003100D5">
        <w:rPr>
          <w:rFonts w:ascii="Roboto Light" w:hAnsi="Roboto Light"/>
        </w:rPr>
        <w:t xml:space="preserve">7 </w:t>
      </w:r>
      <w:r w:rsidRPr="006D2639">
        <w:rPr>
          <w:rFonts w:ascii="Roboto Light" w:hAnsi="Roboto Light"/>
        </w:rPr>
        <w:t>Farben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Kombinierbar mit homogenen Tarkett Kollektionen.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3100D5" w:rsidRPr="00596DA7" w:rsidRDefault="003100D5" w:rsidP="006D2639">
      <w:pPr>
        <w:rPr>
          <w:rFonts w:ascii="Roboto Light" w:hAnsi="Roboto Light"/>
        </w:rPr>
      </w:pPr>
      <w:r w:rsidRPr="00596DA7">
        <w:rPr>
          <w:rFonts w:ascii="Roboto Light" w:hAnsi="Roboto Light"/>
        </w:rPr>
        <w:t>Horizontal oder vertikal mit wannenförmiger Verlegung oder ohne. Bei der Ausführung mit wannenförmiger Verlegung (mindestens 10 cm hoch) Wandverkleidung und Bodenbelag miteinander thermisch verschweißen.</w:t>
      </w:r>
    </w:p>
    <w:p w:rsidR="006D2639" w:rsidRPr="006D2639" w:rsidRDefault="00596DA7" w:rsidP="006D2639">
      <w:pPr>
        <w:rPr>
          <w:rFonts w:ascii="Roboto Light" w:hAnsi="Roboto Light"/>
        </w:rPr>
      </w:pPr>
      <w:r>
        <w:rPr>
          <w:rFonts w:ascii="Roboto Light" w:hAnsi="Roboto Light"/>
        </w:rPr>
        <w:t xml:space="preserve">Der Hersteller des gelieferten Materials verpflichtet sich, bei der Verlegung anfallende </w:t>
      </w:r>
      <w:proofErr w:type="spellStart"/>
      <w:r>
        <w:rPr>
          <w:rFonts w:ascii="Roboto Light" w:hAnsi="Roboto Light"/>
        </w:rPr>
        <w:t>Verschnittreste</w:t>
      </w:r>
      <w:proofErr w:type="spellEnd"/>
      <w:r>
        <w:rPr>
          <w:rFonts w:ascii="Roboto Light" w:hAnsi="Roboto Light"/>
        </w:rPr>
        <w:t xml:space="preserve"> zurückzunehmen und mittels des werkseigenen Recyclingsystems in der Fertigung neuer Beläge wiederzuverwerten. Die Rücknahme erfolgt kostenfrei und in Koordination mit dem jeweils beauftragten Verarbeitungsbetrieb.</w:t>
      </w:r>
      <w:r w:rsidR="006D2639"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 xml:space="preserve">Zur Anwendung kommt ein vollständig </w:t>
      </w:r>
      <w:proofErr w:type="spellStart"/>
      <w:r w:rsidRPr="006D2639">
        <w:rPr>
          <w:rFonts w:ascii="Roboto Light" w:hAnsi="Roboto Light"/>
        </w:rPr>
        <w:t>pht</w:t>
      </w:r>
      <w:r w:rsidR="004D455C">
        <w:rPr>
          <w:rFonts w:ascii="Roboto Light" w:hAnsi="Roboto Light"/>
        </w:rPr>
        <w:t>h</w:t>
      </w:r>
      <w:r w:rsidRPr="006D2639">
        <w:rPr>
          <w:rFonts w:ascii="Roboto Light" w:hAnsi="Roboto Light"/>
        </w:rPr>
        <w:t>alatfreier</w:t>
      </w:r>
      <w:proofErr w:type="spellEnd"/>
      <w:r w:rsidRPr="006D2639">
        <w:rPr>
          <w:rFonts w:ascii="Roboto Light" w:hAnsi="Roboto Light"/>
        </w:rPr>
        <w:t xml:space="preserve"> Weichmacher.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TVOC - Emissionswerte nach 28 Tagen liegen bei &lt;10 µg/m³.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4D455C" w:rsidP="006D2639">
      <w:pPr>
        <w:rPr>
          <w:rFonts w:ascii="Roboto Light" w:hAnsi="Roboto Light"/>
        </w:rPr>
      </w:pPr>
      <w:r>
        <w:rPr>
          <w:rFonts w:ascii="Roboto Light" w:hAnsi="Roboto Light"/>
        </w:rPr>
        <w:t>R</w:t>
      </w:r>
      <w:r w:rsidR="006D2639" w:rsidRPr="006D2639">
        <w:rPr>
          <w:rFonts w:ascii="Roboto Light" w:hAnsi="Roboto Light"/>
        </w:rPr>
        <w:t>ecycelbar</w:t>
      </w:r>
      <w:r w:rsidR="006D2639" w:rsidRPr="006D2639">
        <w:rPr>
          <w:rFonts w:ascii="Roboto Light" w:hAnsi="Roboto Light"/>
        </w:rPr>
        <w:tab/>
      </w:r>
      <w:r w:rsidR="006D2639"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 xml:space="preserve">Farbe nach Wahl </w:t>
      </w:r>
      <w:proofErr w:type="gramStart"/>
      <w:r w:rsidRPr="006D2639">
        <w:rPr>
          <w:rFonts w:ascii="Roboto Light" w:hAnsi="Roboto Light"/>
        </w:rPr>
        <w:t>des</w:t>
      </w:r>
      <w:proofErr w:type="gramEnd"/>
      <w:r w:rsidRPr="006D2639">
        <w:rPr>
          <w:rFonts w:ascii="Roboto Light" w:hAnsi="Roboto Light"/>
        </w:rPr>
        <w:t xml:space="preserve"> AG liefern, Untergrund bestehend aus: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vorbereiten und den Belag gemäß DIN 18 299/DIN 18 365 verlegen.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Kriterien: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Gesamtdicke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>ISO 24346 - EN 428</w:t>
      </w:r>
      <w:r w:rsidRPr="006D2639">
        <w:rPr>
          <w:rFonts w:ascii="Roboto Light" w:hAnsi="Roboto Light"/>
        </w:rPr>
        <w:tab/>
      </w:r>
      <w:r w:rsidR="00B01716">
        <w:rPr>
          <w:rFonts w:ascii="Roboto Light" w:hAnsi="Roboto Light"/>
        </w:rPr>
        <w:tab/>
      </w:r>
      <w:r w:rsidR="003100D5">
        <w:rPr>
          <w:rFonts w:ascii="Roboto Light" w:hAnsi="Roboto Light"/>
        </w:rPr>
        <w:t>2,0</w:t>
      </w:r>
      <w:r w:rsidRPr="006D2639">
        <w:rPr>
          <w:rFonts w:ascii="Roboto Light" w:hAnsi="Roboto Light"/>
        </w:rPr>
        <w:t xml:space="preserve"> mm</w:t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Dicke der Nutzschicht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>ISO 24340 - EN 429</w:t>
      </w:r>
      <w:r w:rsidR="00B01716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="003100D5">
        <w:rPr>
          <w:rFonts w:ascii="Roboto Light" w:hAnsi="Roboto Light"/>
        </w:rPr>
        <w:t>2,0</w:t>
      </w:r>
      <w:r w:rsidRPr="006D2639">
        <w:rPr>
          <w:rFonts w:ascii="Roboto Light" w:hAnsi="Roboto Light"/>
        </w:rPr>
        <w:t xml:space="preserve"> mm</w:t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Flächengewicht</w:t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>ISO 23997 - EN 430</w:t>
      </w:r>
      <w:r w:rsidR="00B01716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 xml:space="preserve">ca. </w:t>
      </w:r>
      <w:r w:rsidR="003100D5">
        <w:rPr>
          <w:rFonts w:ascii="Roboto Light" w:hAnsi="Roboto Light"/>
        </w:rPr>
        <w:t xml:space="preserve">3.400 </w:t>
      </w:r>
      <w:r w:rsidRPr="006D2639">
        <w:rPr>
          <w:rFonts w:ascii="Roboto Light" w:hAnsi="Roboto Light"/>
        </w:rPr>
        <w:t>g/m²</w:t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Dimensionsstabilität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>ISO 23999 - 434</w:t>
      </w:r>
      <w:r w:rsidRPr="006D2639">
        <w:rPr>
          <w:rFonts w:ascii="Roboto Light" w:hAnsi="Roboto Light"/>
        </w:rPr>
        <w:tab/>
      </w:r>
      <w:r w:rsidR="00B01716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>≤ 0,40 %</w:t>
      </w:r>
    </w:p>
    <w:p w:rsidR="006D2639" w:rsidRPr="0042657D" w:rsidRDefault="00105EA2" w:rsidP="006D2639">
      <w:pPr>
        <w:rPr>
          <w:rFonts w:ascii="Roboto Light" w:hAnsi="Roboto Light"/>
          <w:color w:val="FF0000"/>
        </w:rPr>
      </w:pPr>
      <w:r w:rsidRPr="00596DA7">
        <w:rPr>
          <w:rFonts w:ascii="Roboto Light" w:hAnsi="Roboto Light"/>
        </w:rPr>
        <w:t>Nassraumeignung</w:t>
      </w:r>
      <w:r w:rsidR="006D2639" w:rsidRPr="00105EA2">
        <w:rPr>
          <w:rFonts w:ascii="Roboto Light" w:hAnsi="Roboto Light"/>
          <w:color w:val="7030A0"/>
        </w:rPr>
        <w:tab/>
      </w:r>
      <w:r w:rsidR="006D2639" w:rsidRPr="00105EA2">
        <w:rPr>
          <w:rFonts w:ascii="Roboto Light" w:hAnsi="Roboto Light"/>
          <w:color w:val="7030A0"/>
        </w:rPr>
        <w:tab/>
      </w:r>
      <w:r w:rsidR="006D2639" w:rsidRPr="00105EA2">
        <w:rPr>
          <w:rFonts w:ascii="Roboto Light" w:hAnsi="Roboto Light"/>
          <w:color w:val="7030A0"/>
        </w:rPr>
        <w:tab/>
      </w:r>
      <w:r w:rsidR="006D2639" w:rsidRPr="00105EA2">
        <w:rPr>
          <w:rFonts w:ascii="Roboto Light" w:hAnsi="Roboto Light"/>
          <w:color w:val="7030A0"/>
        </w:rPr>
        <w:tab/>
      </w:r>
      <w:r w:rsidR="00596DA7">
        <w:rPr>
          <w:rFonts w:ascii="Roboto Light" w:hAnsi="Roboto Light"/>
        </w:rPr>
        <w:t>GBR Class VT</w:t>
      </w:r>
      <w:r>
        <w:rPr>
          <w:rFonts w:ascii="Roboto Light" w:hAnsi="Roboto Light"/>
          <w:color w:val="7030A0"/>
        </w:rPr>
        <w:tab/>
      </w:r>
      <w:r>
        <w:rPr>
          <w:rFonts w:ascii="Roboto Light" w:hAnsi="Roboto Light"/>
          <w:color w:val="7030A0"/>
        </w:rPr>
        <w:tab/>
      </w:r>
      <w:r w:rsidR="00596DA7">
        <w:rPr>
          <w:rFonts w:ascii="Roboto Light" w:hAnsi="Roboto Light"/>
          <w:color w:val="7030A0"/>
        </w:rPr>
        <w:tab/>
      </w:r>
      <w:r w:rsidR="006D2639" w:rsidRPr="00596DA7">
        <w:rPr>
          <w:rFonts w:ascii="Roboto Light" w:hAnsi="Roboto Light"/>
        </w:rPr>
        <w:t>Geeignet</w:t>
      </w:r>
    </w:p>
    <w:p w:rsid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Emissionsverhalten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>ISO 1600</w:t>
      </w:r>
      <w:r w:rsidR="000A0D81">
        <w:rPr>
          <w:rFonts w:ascii="Roboto Light" w:hAnsi="Roboto Light"/>
        </w:rPr>
        <w:t>0</w:t>
      </w:r>
      <w:r w:rsidRPr="006D2639">
        <w:rPr>
          <w:rFonts w:ascii="Roboto Light" w:hAnsi="Roboto Light"/>
        </w:rPr>
        <w:t>-</w:t>
      </w:r>
      <w:r w:rsidR="000A0D81">
        <w:rPr>
          <w:rFonts w:ascii="Roboto Light" w:hAnsi="Roboto Light"/>
        </w:rPr>
        <w:t>9</w:t>
      </w:r>
      <w:r w:rsidRPr="006D2639">
        <w:rPr>
          <w:rFonts w:ascii="Roboto Light" w:hAnsi="Roboto Light"/>
        </w:rPr>
        <w:tab/>
      </w:r>
      <w:r w:rsidR="000A0D81">
        <w:rPr>
          <w:rFonts w:ascii="Roboto Light" w:hAnsi="Roboto Light"/>
        </w:rPr>
        <w:tab/>
      </w:r>
      <w:r w:rsidR="000A0D81">
        <w:rPr>
          <w:rFonts w:ascii="Roboto Light" w:hAnsi="Roboto Light"/>
        </w:rPr>
        <w:tab/>
      </w:r>
      <w:r w:rsidRPr="000A0D81">
        <w:rPr>
          <w:rFonts w:ascii="Roboto Light" w:hAnsi="Roboto Light"/>
          <w:u w:val="single"/>
        </w:rPr>
        <w:t>&lt;</w:t>
      </w:r>
      <w:r w:rsidRPr="006D2639">
        <w:rPr>
          <w:rFonts w:ascii="Roboto Light" w:hAnsi="Roboto Light"/>
        </w:rPr>
        <w:t xml:space="preserve">10µg/m³ (TVOC </w:t>
      </w:r>
    </w:p>
    <w:p w:rsidR="00105EA2" w:rsidRPr="006D2639" w:rsidRDefault="00105EA2" w:rsidP="006D2639">
      <w:pPr>
        <w:rPr>
          <w:rFonts w:ascii="Roboto Light" w:hAnsi="Roboto Light"/>
        </w:rPr>
      </w:pP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  <w:t>nach 28 Tagen)</w:t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Reinraumeignung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>ISO 14644-1</w:t>
      </w:r>
      <w:r w:rsidR="00B01716">
        <w:rPr>
          <w:rFonts w:ascii="Roboto Light" w:hAnsi="Roboto Light"/>
        </w:rPr>
        <w:tab/>
      </w:r>
      <w:r w:rsidR="00B01716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>ISO Klasse 4</w:t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Brandverhalten</w:t>
      </w:r>
      <w:r w:rsidR="000A0D81">
        <w:rPr>
          <w:rFonts w:ascii="Roboto Light" w:hAnsi="Roboto Light"/>
        </w:rPr>
        <w:tab/>
      </w:r>
      <w:r w:rsidR="000A0D81">
        <w:rPr>
          <w:rFonts w:ascii="Roboto Light" w:hAnsi="Roboto Light"/>
        </w:rPr>
        <w:tab/>
      </w:r>
      <w:r w:rsidR="000A0D81">
        <w:rPr>
          <w:rFonts w:ascii="Roboto Light" w:hAnsi="Roboto Light"/>
        </w:rPr>
        <w:tab/>
      </w:r>
      <w:r w:rsidR="000A0D81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>EN 13501-1</w:t>
      </w:r>
      <w:r w:rsidRPr="006D2639">
        <w:rPr>
          <w:rFonts w:ascii="Roboto Light" w:hAnsi="Roboto Light"/>
        </w:rPr>
        <w:tab/>
      </w:r>
      <w:r w:rsidR="00B01716">
        <w:rPr>
          <w:rFonts w:ascii="Roboto Light" w:hAnsi="Roboto Light"/>
        </w:rPr>
        <w:tab/>
      </w:r>
      <w:r w:rsidR="00B01716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>B s2 d0</w:t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>AS/NZS 3837</w:t>
      </w:r>
      <w:r w:rsidRPr="006D2639">
        <w:rPr>
          <w:rFonts w:ascii="Roboto Light" w:hAnsi="Roboto Light"/>
        </w:rPr>
        <w:tab/>
      </w:r>
      <w:r w:rsidR="00B01716">
        <w:rPr>
          <w:rFonts w:ascii="Roboto Light" w:hAnsi="Roboto Light"/>
        </w:rPr>
        <w:tab/>
      </w:r>
      <w:r w:rsidR="00B01716">
        <w:rPr>
          <w:rFonts w:ascii="Roboto Light" w:hAnsi="Roboto Light"/>
        </w:rPr>
        <w:tab/>
      </w:r>
      <w:r w:rsidR="000A0D81">
        <w:rPr>
          <w:rFonts w:ascii="Roboto Light" w:hAnsi="Roboto Light"/>
        </w:rPr>
        <w:t>Klasse</w:t>
      </w:r>
      <w:r w:rsidRPr="006D2639">
        <w:rPr>
          <w:rFonts w:ascii="Roboto Light" w:hAnsi="Roboto Light"/>
        </w:rPr>
        <w:t xml:space="preserve"> B</w:t>
      </w:r>
    </w:p>
    <w:p w:rsidR="006D2639" w:rsidRDefault="000A0D81" w:rsidP="000A0D81">
      <w:pPr>
        <w:ind w:left="2124" w:hanging="2124"/>
        <w:rPr>
          <w:rFonts w:ascii="Roboto Light" w:hAnsi="Roboto Light"/>
        </w:rPr>
      </w:pPr>
      <w:r>
        <w:rPr>
          <w:rFonts w:ascii="Roboto Light" w:hAnsi="Roboto Light"/>
        </w:rPr>
        <w:lastRenderedPageBreak/>
        <w:t>Nahtfestigkeit</w:t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 w:rsidR="006D2639" w:rsidRPr="006D2639">
        <w:rPr>
          <w:rFonts w:ascii="Roboto Light" w:hAnsi="Roboto Light"/>
        </w:rPr>
        <w:t>EN 684</w:t>
      </w:r>
      <w:r w:rsidR="006D2639" w:rsidRPr="006D2639">
        <w:rPr>
          <w:rFonts w:ascii="Roboto Light" w:hAnsi="Roboto Light"/>
        </w:rPr>
        <w:tab/>
      </w:r>
      <w:r w:rsidR="00B01716">
        <w:rPr>
          <w:rFonts w:ascii="Roboto Light" w:hAnsi="Roboto Light"/>
        </w:rPr>
        <w:tab/>
      </w:r>
      <w:r w:rsidR="00B01716">
        <w:rPr>
          <w:rFonts w:ascii="Roboto Light" w:hAnsi="Roboto Light"/>
        </w:rPr>
        <w:tab/>
      </w:r>
      <w:r w:rsidR="00B01716">
        <w:rPr>
          <w:rFonts w:ascii="Roboto Light" w:hAnsi="Roboto Light"/>
        </w:rPr>
        <w:tab/>
      </w:r>
      <w:r w:rsidR="006D2639" w:rsidRPr="006D2639">
        <w:rPr>
          <w:rFonts w:ascii="Roboto Light" w:hAnsi="Roboto Light"/>
        </w:rPr>
        <w:t xml:space="preserve">Mittelwert &gt; </w:t>
      </w:r>
      <w:r>
        <w:rPr>
          <w:rFonts w:ascii="Roboto Light" w:hAnsi="Roboto Light"/>
        </w:rPr>
        <w:t>400</w:t>
      </w:r>
      <w:r w:rsidR="006D2639" w:rsidRPr="006D2639">
        <w:rPr>
          <w:rFonts w:ascii="Roboto Light" w:hAnsi="Roboto Light"/>
        </w:rPr>
        <w:t xml:space="preserve"> </w:t>
      </w:r>
      <w:r>
        <w:rPr>
          <w:rFonts w:ascii="Roboto Light" w:hAnsi="Roboto Light"/>
        </w:rPr>
        <w:t>N/</w:t>
      </w:r>
    </w:p>
    <w:p w:rsidR="000A0D81" w:rsidRPr="006D2639" w:rsidRDefault="000A0D81" w:rsidP="000A0D81">
      <w:pPr>
        <w:ind w:left="2124" w:hanging="2124"/>
        <w:rPr>
          <w:rFonts w:ascii="Roboto Light" w:hAnsi="Roboto Light"/>
        </w:rPr>
      </w:pP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  <w:t>50 mm</w:t>
      </w:r>
    </w:p>
    <w:p w:rsidR="006D2639" w:rsidRPr="006D2639" w:rsidRDefault="000A0D81" w:rsidP="006D2639">
      <w:pPr>
        <w:rPr>
          <w:rFonts w:ascii="Roboto Light" w:hAnsi="Roboto Light"/>
        </w:rPr>
      </w:pP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Lichtechtheit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>EN ISO 105-B02</w:t>
      </w:r>
      <w:r w:rsidRPr="006D2639">
        <w:rPr>
          <w:rFonts w:ascii="Roboto Light" w:hAnsi="Roboto Light"/>
        </w:rPr>
        <w:tab/>
      </w:r>
      <w:r w:rsidR="00B01716">
        <w:rPr>
          <w:rFonts w:ascii="Roboto Light" w:hAnsi="Roboto Light"/>
        </w:rPr>
        <w:tab/>
      </w:r>
      <w:r w:rsidRPr="000A0D81">
        <w:rPr>
          <w:rFonts w:ascii="Roboto Light" w:hAnsi="Roboto Light"/>
          <w:u w:val="single"/>
        </w:rPr>
        <w:t>&gt;</w:t>
      </w:r>
      <w:r w:rsidRPr="006D2639">
        <w:rPr>
          <w:rFonts w:ascii="Roboto Light" w:hAnsi="Roboto Light"/>
        </w:rPr>
        <w:t xml:space="preserve"> Stufe 7</w:t>
      </w:r>
    </w:p>
    <w:p w:rsidR="006D2639" w:rsidRDefault="000A0D81" w:rsidP="006D2639">
      <w:pPr>
        <w:rPr>
          <w:rFonts w:ascii="Roboto Light" w:hAnsi="Roboto Light"/>
        </w:rPr>
      </w:pPr>
      <w:r>
        <w:rPr>
          <w:rFonts w:ascii="Roboto Light" w:hAnsi="Roboto Light"/>
        </w:rPr>
        <w:t>Biologische Beständigkeit</w:t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  <w:t>ISO 846 Part C</w:t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  <w:t>Hemmt Pilz- und</w:t>
      </w:r>
    </w:p>
    <w:p w:rsidR="000A0D81" w:rsidRPr="006D2639" w:rsidRDefault="000A0D81" w:rsidP="006D2639">
      <w:pPr>
        <w:rPr>
          <w:rFonts w:ascii="Roboto Light" w:hAnsi="Roboto Light"/>
        </w:rPr>
      </w:pP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  <w:t>Bakterienwachstum</w:t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Chemikalieneinwirkung</w:t>
      </w:r>
      <w:r w:rsidRPr="006D2639"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 w:rsidRPr="006D2639">
        <w:rPr>
          <w:rFonts w:ascii="Roboto Light" w:hAnsi="Roboto Light"/>
        </w:rPr>
        <w:t>ISO 26987 - EN 423</w:t>
      </w:r>
      <w:r w:rsidR="00B01716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="000A0D81">
        <w:rPr>
          <w:rFonts w:ascii="Roboto Light" w:hAnsi="Roboto Light"/>
        </w:rPr>
        <w:t>Sehr gut</w:t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42657D" w:rsidP="006D2639">
      <w:pPr>
        <w:rPr>
          <w:rFonts w:ascii="Roboto Light" w:hAnsi="Roboto Light"/>
        </w:rPr>
      </w:pPr>
      <w:r>
        <w:rPr>
          <w:rFonts w:ascii="Roboto Light" w:hAnsi="Roboto Light"/>
        </w:rPr>
        <w:t>Farbe</w:t>
      </w:r>
      <w:r w:rsidR="006D2639" w:rsidRPr="006D2639">
        <w:rPr>
          <w:rFonts w:ascii="Roboto Light" w:hAnsi="Roboto Light"/>
        </w:rPr>
        <w:tab/>
      </w:r>
      <w:r w:rsidR="006D2639" w:rsidRPr="006D2639">
        <w:rPr>
          <w:rFonts w:ascii="Roboto Light" w:hAnsi="Roboto Light"/>
        </w:rPr>
        <w:tab/>
      </w:r>
      <w:r w:rsidR="006D2639" w:rsidRPr="006D2639">
        <w:rPr>
          <w:rFonts w:ascii="Roboto Light" w:hAnsi="Roboto Light"/>
        </w:rPr>
        <w:tab/>
      </w:r>
      <w:r w:rsidR="006D2639" w:rsidRPr="006D2639">
        <w:rPr>
          <w:rFonts w:ascii="Roboto Light" w:hAnsi="Roboto Light"/>
        </w:rPr>
        <w:tab/>
      </w:r>
      <w:r w:rsidR="006D2639" w:rsidRPr="006D2639"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</w:p>
    <w:p w:rsidR="006D2639" w:rsidRPr="0042657D" w:rsidRDefault="0042657D" w:rsidP="006D2639">
      <w:pPr>
        <w:rPr>
          <w:rFonts w:ascii="Roboto Light" w:hAnsi="Roboto Light"/>
        </w:rPr>
      </w:pPr>
      <w:r w:rsidRPr="0042657D">
        <w:rPr>
          <w:rFonts w:ascii="Roboto Light" w:hAnsi="Roboto Light"/>
        </w:rPr>
        <w:t>Abmessungen</w:t>
      </w:r>
      <w:r w:rsidR="006D2639" w:rsidRPr="0042657D">
        <w:rPr>
          <w:rFonts w:ascii="Roboto Light" w:hAnsi="Roboto Light"/>
        </w:rPr>
        <w:tab/>
      </w:r>
      <w:r w:rsidR="006D2639" w:rsidRPr="0042657D">
        <w:rPr>
          <w:rFonts w:ascii="Roboto Light" w:hAnsi="Roboto Light"/>
        </w:rPr>
        <w:tab/>
      </w:r>
      <w:r w:rsidR="006D2639" w:rsidRPr="0042657D">
        <w:rPr>
          <w:rFonts w:ascii="Roboto Light" w:hAnsi="Roboto Light"/>
        </w:rPr>
        <w:tab/>
      </w:r>
      <w:r w:rsidR="006D2639" w:rsidRPr="0042657D">
        <w:rPr>
          <w:rFonts w:ascii="Roboto Light" w:hAnsi="Roboto Light"/>
        </w:rPr>
        <w:tab/>
      </w:r>
      <w:r w:rsidR="006D2639" w:rsidRPr="0042657D">
        <w:rPr>
          <w:rFonts w:ascii="Roboto Light" w:hAnsi="Roboto Light"/>
        </w:rPr>
        <w:tab/>
      </w:r>
      <w:r>
        <w:rPr>
          <w:rFonts w:ascii="Roboto Light" w:hAnsi="Roboto Light"/>
        </w:rPr>
        <w:t>Bahnen</w:t>
      </w:r>
      <w:r w:rsidR="006D2639" w:rsidRPr="0042657D">
        <w:rPr>
          <w:rFonts w:ascii="Roboto Light" w:hAnsi="Roboto Light"/>
        </w:rPr>
        <w:tab/>
      </w:r>
      <w:r>
        <w:rPr>
          <w:rFonts w:ascii="Roboto Light" w:hAnsi="Roboto Light"/>
        </w:rPr>
        <w:t>200 cm breit</w:t>
      </w:r>
    </w:p>
    <w:p w:rsidR="0042657D" w:rsidRDefault="0042657D" w:rsidP="006D2639">
      <w:pPr>
        <w:rPr>
          <w:rFonts w:ascii="Roboto Light" w:hAnsi="Roboto Light"/>
        </w:rPr>
      </w:pPr>
      <w:r>
        <w:rPr>
          <w:rFonts w:ascii="Roboto Light" w:hAnsi="Roboto Light"/>
        </w:rPr>
        <w:t>Kleber:</w:t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  <w:t>Fabrikat/Qualität</w:t>
      </w:r>
    </w:p>
    <w:p w:rsidR="0042657D" w:rsidRDefault="0042657D" w:rsidP="006D2639">
      <w:pPr>
        <w:rPr>
          <w:rFonts w:ascii="Roboto Light" w:hAnsi="Roboto Light"/>
        </w:rPr>
      </w:pPr>
      <w:r>
        <w:rPr>
          <w:rFonts w:ascii="Roboto Light" w:hAnsi="Roboto Light"/>
        </w:rPr>
        <w:t>(vom Bieter einzutragen)</w:t>
      </w:r>
      <w:r w:rsidR="006D2639" w:rsidRPr="0042657D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Positionslage (Räume) / Anforderungen: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ind w:left="3540" w:firstLine="708"/>
        <w:rPr>
          <w:rFonts w:ascii="Roboto Light" w:hAnsi="Roboto Light"/>
        </w:rPr>
      </w:pPr>
      <w:r w:rsidRPr="006D2639">
        <w:rPr>
          <w:rFonts w:ascii="Roboto Light" w:hAnsi="Roboto Light"/>
        </w:rPr>
        <w:t xml:space="preserve">m2 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>€ / m2</w:t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 xml:space="preserve">Verschweißen des Bodenbelags der Pos. ......................mit farblich passender, 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 xml:space="preserve">TARKETT-PVC-Schweißschnur, Farbton nach Wahl 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des AG, einschließlich aller Fräsarbeiten sowie Lieferung der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rPr>
          <w:rFonts w:ascii="Roboto Light" w:hAnsi="Roboto Light"/>
        </w:rPr>
      </w:pPr>
      <w:r w:rsidRPr="006D2639">
        <w:rPr>
          <w:rFonts w:ascii="Roboto Light" w:hAnsi="Roboto Light"/>
        </w:rPr>
        <w:t>erforderlichen Materialien:</w:t>
      </w:r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</w:r>
    </w:p>
    <w:p w:rsidR="006D2639" w:rsidRPr="006D2639" w:rsidRDefault="006D2639" w:rsidP="006D2639">
      <w:pPr>
        <w:ind w:left="3540" w:firstLine="708"/>
        <w:rPr>
          <w:rFonts w:ascii="Roboto Light" w:hAnsi="Roboto Light"/>
        </w:rPr>
      </w:pPr>
      <w:r w:rsidRPr="006D2639">
        <w:rPr>
          <w:rFonts w:ascii="Roboto Light" w:hAnsi="Roboto Light"/>
        </w:rPr>
        <w:t xml:space="preserve">m2 / </w:t>
      </w:r>
      <w:proofErr w:type="spellStart"/>
      <w:r w:rsidRPr="006D2639">
        <w:rPr>
          <w:rFonts w:ascii="Roboto Light" w:hAnsi="Roboto Light"/>
        </w:rPr>
        <w:t>lfd.m</w:t>
      </w:r>
      <w:proofErr w:type="spellEnd"/>
      <w:r w:rsidRPr="006D2639">
        <w:rPr>
          <w:rFonts w:ascii="Roboto Light" w:hAnsi="Roboto Light"/>
        </w:rPr>
        <w:tab/>
      </w:r>
      <w:r w:rsidRPr="006D2639">
        <w:rPr>
          <w:rFonts w:ascii="Roboto Light" w:hAnsi="Roboto Light"/>
        </w:rPr>
        <w:tab/>
        <w:t xml:space="preserve">Bahnen: € / m2 / </w:t>
      </w:r>
      <w:proofErr w:type="spellStart"/>
      <w:r w:rsidRPr="006D2639">
        <w:rPr>
          <w:rFonts w:ascii="Roboto Light" w:hAnsi="Roboto Light"/>
        </w:rPr>
        <w:t>lfd.m</w:t>
      </w:r>
      <w:proofErr w:type="spellEnd"/>
    </w:p>
    <w:p w:rsidR="006D2639" w:rsidRPr="006D2639" w:rsidRDefault="006D2639" w:rsidP="006D2639">
      <w:pPr>
        <w:rPr>
          <w:rFonts w:ascii="Roboto Light" w:hAnsi="Roboto Light"/>
          <w:sz w:val="16"/>
        </w:rPr>
      </w:pPr>
      <w:r w:rsidRPr="006D2639">
        <w:rPr>
          <w:rFonts w:ascii="Roboto Light" w:hAnsi="Roboto Light"/>
          <w:sz w:val="16"/>
        </w:rPr>
        <w:t>°bitte beachten Sie die Tarkett Reinigungs- und Pflegehinweise</w:t>
      </w:r>
      <w:r w:rsidRPr="006D2639">
        <w:rPr>
          <w:rFonts w:ascii="Roboto Light" w:hAnsi="Roboto Light"/>
          <w:sz w:val="16"/>
        </w:rPr>
        <w:tab/>
      </w:r>
      <w:r w:rsidRPr="006D2639">
        <w:rPr>
          <w:rFonts w:ascii="Roboto Light" w:hAnsi="Roboto Light"/>
          <w:sz w:val="16"/>
        </w:rPr>
        <w:tab/>
      </w:r>
    </w:p>
    <w:p w:rsidR="007C7489" w:rsidRPr="006D2639" w:rsidRDefault="007C7489" w:rsidP="006D2639"/>
    <w:sectPr w:rsidR="007C7489" w:rsidRPr="006D2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439" w:rsidRDefault="00955439" w:rsidP="00955439">
      <w:pPr>
        <w:spacing w:after="0" w:line="240" w:lineRule="auto"/>
      </w:pPr>
      <w:r>
        <w:separator/>
      </w:r>
    </w:p>
  </w:endnote>
  <w:endnote w:type="continuationSeparator" w:id="0">
    <w:p w:rsidR="00955439" w:rsidRDefault="00955439" w:rsidP="0095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57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A9" w:rsidRDefault="003548A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BE" w:rsidRDefault="00937CBE">
    <w:pPr>
      <w:pStyle w:val="Fuzeile"/>
      <w:pBdr>
        <w:bottom w:val="single" w:sz="6" w:space="1" w:color="auto"/>
      </w:pBdr>
      <w:rPr>
        <w:rFonts w:ascii="Roboto" w:hAnsi="Roboto"/>
        <w:sz w:val="17"/>
        <w:szCs w:val="17"/>
      </w:rPr>
    </w:pPr>
  </w:p>
  <w:p w:rsidR="00937CBE" w:rsidRDefault="00937CBE">
    <w:pPr>
      <w:pStyle w:val="Fuzeile"/>
      <w:rPr>
        <w:rFonts w:ascii="Roboto" w:hAnsi="Roboto"/>
        <w:sz w:val="17"/>
        <w:szCs w:val="17"/>
      </w:rPr>
    </w:pPr>
  </w:p>
  <w:p w:rsidR="00955439" w:rsidRPr="00955439" w:rsidRDefault="00955439">
    <w:pPr>
      <w:pStyle w:val="Fuzeile"/>
      <w:rPr>
        <w:rFonts w:ascii="Roboto" w:hAnsi="Roboto"/>
        <w:sz w:val="17"/>
        <w:szCs w:val="17"/>
      </w:rPr>
    </w:pPr>
    <w:r w:rsidRPr="00955439">
      <w:rPr>
        <w:rFonts w:ascii="Roboto" w:hAnsi="Roboto"/>
        <w:sz w:val="17"/>
        <w:szCs w:val="17"/>
      </w:rPr>
      <w:tab/>
      <w:t xml:space="preserve">Weitere Infos finden sie auf </w:t>
    </w:r>
    <w:r w:rsidR="002078A5" w:rsidRPr="002078A5">
      <w:rPr>
        <w:rStyle w:val="Hyperlink"/>
        <w:rFonts w:ascii="Roboto" w:hAnsi="Roboto"/>
        <w:sz w:val="17"/>
        <w:szCs w:val="17"/>
      </w:rPr>
      <w:t>boden.objekt.tarkett.de</w:t>
    </w:r>
    <w:r w:rsidRPr="00955439">
      <w:rPr>
        <w:rFonts w:ascii="Roboto" w:hAnsi="Roboto"/>
        <w:sz w:val="17"/>
        <w:szCs w:val="17"/>
      </w:rPr>
      <w:tab/>
      <w:t>Seite</w:t>
    </w:r>
    <w:r w:rsidR="003548A9">
      <w:rPr>
        <w:rFonts w:ascii="Roboto" w:hAnsi="Roboto"/>
        <w:sz w:val="17"/>
        <w:szCs w:val="17"/>
      </w:rPr>
      <w:t xml:space="preserve"> </w:t>
    </w:r>
    <w:r w:rsidR="003548A9">
      <w:rPr>
        <w:rFonts w:ascii="Roboto" w:hAnsi="Roboto"/>
        <w:sz w:val="17"/>
        <w:szCs w:val="17"/>
      </w:rPr>
      <w:fldChar w:fldCharType="begin"/>
    </w:r>
    <w:r w:rsidR="003548A9">
      <w:rPr>
        <w:rFonts w:ascii="Roboto" w:hAnsi="Roboto"/>
        <w:sz w:val="17"/>
        <w:szCs w:val="17"/>
      </w:rPr>
      <w:instrText xml:space="preserve"> PAGE   \* MERGEFORMAT </w:instrText>
    </w:r>
    <w:r w:rsidR="003548A9">
      <w:rPr>
        <w:rFonts w:ascii="Roboto" w:hAnsi="Roboto"/>
        <w:sz w:val="17"/>
        <w:szCs w:val="17"/>
      </w:rPr>
      <w:fldChar w:fldCharType="separate"/>
    </w:r>
    <w:r w:rsidR="00181510">
      <w:rPr>
        <w:rFonts w:ascii="Roboto" w:hAnsi="Roboto"/>
        <w:noProof/>
        <w:sz w:val="17"/>
        <w:szCs w:val="17"/>
      </w:rPr>
      <w:t>2</w:t>
    </w:r>
    <w:r w:rsidR="003548A9">
      <w:rPr>
        <w:rFonts w:ascii="Roboto" w:hAnsi="Roboto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A9" w:rsidRDefault="003548A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439" w:rsidRDefault="00955439" w:rsidP="00955439">
      <w:pPr>
        <w:spacing w:after="0" w:line="240" w:lineRule="auto"/>
      </w:pPr>
      <w:r>
        <w:separator/>
      </w:r>
    </w:p>
  </w:footnote>
  <w:footnote w:type="continuationSeparator" w:id="0">
    <w:p w:rsidR="00955439" w:rsidRDefault="00955439" w:rsidP="0095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A9" w:rsidRDefault="003548A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439" w:rsidRPr="00955439" w:rsidRDefault="00955439" w:rsidP="00955439">
    <w:pPr>
      <w:autoSpaceDE w:val="0"/>
      <w:autoSpaceDN w:val="0"/>
      <w:adjustRightInd w:val="0"/>
      <w:spacing w:after="0" w:line="240" w:lineRule="auto"/>
      <w:rPr>
        <w:rFonts w:ascii="Roboto" w:hAnsi="Roboto" w:cs="HelveticaNeueW02-47LtCn"/>
        <w:color w:val="1A1A1A"/>
        <w:sz w:val="50"/>
        <w:szCs w:val="50"/>
      </w:rPr>
    </w:pPr>
    <w:r w:rsidRPr="00955439">
      <w:rPr>
        <w:rFonts w:ascii="Roboto" w:hAnsi="Roboto" w:cs="HelveticaNeueW02-47LtCn"/>
        <w:color w:val="1A1A1A"/>
        <w:sz w:val="50"/>
        <w:szCs w:val="50"/>
      </w:rPr>
      <w:t>Ausschreibungstexte</w:t>
    </w:r>
    <w:r w:rsidRPr="00955439">
      <w:rPr>
        <w:rFonts w:ascii="Roboto" w:hAnsi="Roboto" w:cs="HelveticaNeueW02-47LtCn"/>
        <w:color w:val="1A1A1A"/>
        <w:sz w:val="50"/>
        <w:szCs w:val="50"/>
      </w:rPr>
      <w:tab/>
    </w:r>
    <w:r w:rsidRPr="00955439">
      <w:rPr>
        <w:rFonts w:ascii="Roboto" w:hAnsi="Roboto" w:cs="HelveticaNeueW02-47LtCn"/>
        <w:color w:val="1A1A1A"/>
        <w:sz w:val="50"/>
        <w:szCs w:val="50"/>
      </w:rPr>
      <w:tab/>
    </w:r>
    <w:r w:rsidRPr="00955439">
      <w:rPr>
        <w:rFonts w:ascii="Roboto" w:hAnsi="Roboto" w:cs="HelveticaNeueW02-47LtCn"/>
        <w:color w:val="1A1A1A"/>
        <w:sz w:val="50"/>
        <w:szCs w:val="50"/>
      </w:rPr>
      <w:tab/>
    </w:r>
    <w:r w:rsidRPr="00955439">
      <w:rPr>
        <w:rFonts w:ascii="Roboto" w:hAnsi="Roboto"/>
        <w:noProof/>
        <w:lang w:eastAsia="de-DE"/>
      </w:rPr>
      <w:drawing>
        <wp:inline distT="0" distB="0" distL="0" distR="0" wp14:anchorId="00925C89" wp14:editId="09F4B26A">
          <wp:extent cx="1704975" cy="233159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478" cy="252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5439" w:rsidRPr="00955439" w:rsidRDefault="00955439" w:rsidP="00955439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  <w:r w:rsidRPr="00955439">
      <w:rPr>
        <w:rFonts w:ascii="Roboto" w:hAnsi="Roboto" w:cs="HelveticaNeueW02-57Cn"/>
        <w:color w:val="1A1A1A"/>
        <w:sz w:val="17"/>
        <w:szCs w:val="17"/>
      </w:rPr>
      <w:t>Tarkett Holding GmbH DESSO Objekt</w:t>
    </w:r>
  </w:p>
  <w:p w:rsidR="00955439" w:rsidRPr="00955439" w:rsidRDefault="00955439" w:rsidP="00955439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</w:p>
  <w:p w:rsidR="00955439" w:rsidRDefault="00955439" w:rsidP="00955439">
    <w:pPr>
      <w:pStyle w:val="Kopfzeile"/>
      <w:pBdr>
        <w:bottom w:val="single" w:sz="6" w:space="1" w:color="auto"/>
      </w:pBdr>
      <w:rPr>
        <w:rFonts w:ascii="HelveticaNeueW02-57Cn" w:hAnsi="HelveticaNeueW02-57Cn" w:cs="HelveticaNeueW02-57Cn"/>
        <w:color w:val="1A1A1A"/>
        <w:sz w:val="17"/>
        <w:szCs w:val="17"/>
      </w:rPr>
    </w:pPr>
  </w:p>
  <w:p w:rsidR="00955439" w:rsidRPr="00955439" w:rsidRDefault="00955439" w:rsidP="00955439">
    <w:pPr>
      <w:pStyle w:val="Kopfzeile"/>
    </w:pPr>
    <w:r>
      <w:tab/>
    </w:r>
    <w:r>
      <w:tab/>
      <w:t xml:space="preserve"> </w:t>
    </w:r>
    <w:r w:rsidRPr="00955439">
      <w:t xml:space="preserve">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A9" w:rsidRDefault="003548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39"/>
    <w:rsid w:val="000A0D81"/>
    <w:rsid w:val="00105EA2"/>
    <w:rsid w:val="001100F3"/>
    <w:rsid w:val="001232AC"/>
    <w:rsid w:val="00181510"/>
    <w:rsid w:val="001F57CC"/>
    <w:rsid w:val="002078A5"/>
    <w:rsid w:val="00214BCD"/>
    <w:rsid w:val="00294686"/>
    <w:rsid w:val="003100D5"/>
    <w:rsid w:val="003211E1"/>
    <w:rsid w:val="003548A9"/>
    <w:rsid w:val="003A2CAD"/>
    <w:rsid w:val="003D6EF9"/>
    <w:rsid w:val="004061F6"/>
    <w:rsid w:val="00411489"/>
    <w:rsid w:val="0042657D"/>
    <w:rsid w:val="004D455C"/>
    <w:rsid w:val="005757EE"/>
    <w:rsid w:val="00596DA7"/>
    <w:rsid w:val="006D2639"/>
    <w:rsid w:val="00711454"/>
    <w:rsid w:val="00720FD8"/>
    <w:rsid w:val="00771339"/>
    <w:rsid w:val="007C7489"/>
    <w:rsid w:val="007F0787"/>
    <w:rsid w:val="00826D59"/>
    <w:rsid w:val="00893E94"/>
    <w:rsid w:val="00937CBE"/>
    <w:rsid w:val="0094790C"/>
    <w:rsid w:val="00955439"/>
    <w:rsid w:val="00970D17"/>
    <w:rsid w:val="009A5515"/>
    <w:rsid w:val="00A77C45"/>
    <w:rsid w:val="00B01716"/>
    <w:rsid w:val="00B06506"/>
    <w:rsid w:val="00B06534"/>
    <w:rsid w:val="00C356A4"/>
    <w:rsid w:val="00C929C4"/>
    <w:rsid w:val="00CB5DD4"/>
    <w:rsid w:val="00CC1F52"/>
    <w:rsid w:val="00D12714"/>
    <w:rsid w:val="00D71CCB"/>
    <w:rsid w:val="00DE7814"/>
    <w:rsid w:val="00DF6654"/>
    <w:rsid w:val="00E74F2F"/>
    <w:rsid w:val="00F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655ABFAE-52B3-4ADD-BACC-83E7A6C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26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5439"/>
  </w:style>
  <w:style w:type="paragraph" w:styleId="Fuzeile">
    <w:name w:val="footer"/>
    <w:basedOn w:val="Standard"/>
    <w:link w:val="FuzeileZchn"/>
    <w:uiPriority w:val="99"/>
    <w:unhideWhenUsed/>
    <w:rsid w:val="00955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5439"/>
  </w:style>
  <w:style w:type="character" w:styleId="Hyperlink">
    <w:name w:val="Hyperlink"/>
    <w:basedOn w:val="Absatz-Standardschriftart"/>
    <w:uiPriority w:val="99"/>
    <w:unhideWhenUsed/>
    <w:rsid w:val="0095543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4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82B1-416F-4B95-8CAF-BFAD446E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Jonas</dc:creator>
  <cp:keywords/>
  <dc:description/>
  <cp:lastModifiedBy>Krill, Gabriele</cp:lastModifiedBy>
  <cp:revision>11</cp:revision>
  <cp:lastPrinted>2020-02-25T08:16:00Z</cp:lastPrinted>
  <dcterms:created xsi:type="dcterms:W3CDTF">2020-02-25T07:21:00Z</dcterms:created>
  <dcterms:modified xsi:type="dcterms:W3CDTF">2020-02-26T08:37:00Z</dcterms:modified>
</cp:coreProperties>
</file>