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489" w:rsidRPr="007C7489" w:rsidRDefault="007C7489" w:rsidP="007C7489">
      <w:pPr>
        <w:rPr>
          <w:rFonts w:ascii="Roboto Medium" w:hAnsi="Roboto Medium"/>
          <w:b/>
          <w:sz w:val="36"/>
        </w:rPr>
      </w:pPr>
      <w:proofErr w:type="spellStart"/>
      <w:r w:rsidRPr="007C7489">
        <w:rPr>
          <w:rFonts w:ascii="Roboto Medium" w:hAnsi="Roboto Medium"/>
          <w:b/>
          <w:sz w:val="36"/>
        </w:rPr>
        <w:t>iQ</w:t>
      </w:r>
      <w:proofErr w:type="spellEnd"/>
      <w:r w:rsidRPr="007C7489">
        <w:rPr>
          <w:rFonts w:ascii="Roboto Medium" w:hAnsi="Roboto Medium"/>
          <w:b/>
          <w:sz w:val="36"/>
        </w:rPr>
        <w:t xml:space="preserve"> </w:t>
      </w:r>
      <w:r w:rsidR="00BB0770">
        <w:rPr>
          <w:rFonts w:ascii="Roboto Medium" w:hAnsi="Roboto Medium"/>
          <w:b/>
          <w:sz w:val="36"/>
        </w:rPr>
        <w:t>Surface</w:t>
      </w:r>
      <w:r w:rsidRPr="007C7489">
        <w:rPr>
          <w:rFonts w:ascii="Roboto Medium" w:hAnsi="Roboto Medium"/>
          <w:b/>
          <w:sz w:val="36"/>
        </w:rPr>
        <w:tab/>
      </w:r>
      <w:r w:rsidRPr="007C7489">
        <w:rPr>
          <w:rFonts w:ascii="Roboto Medium" w:hAnsi="Roboto Medium"/>
          <w:b/>
          <w:sz w:val="36"/>
        </w:rPr>
        <w:tab/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 xml:space="preserve">Elastischer, homogener PVC-Bodenbelag nach </w:t>
      </w:r>
      <w:r w:rsidR="00AB1D9E">
        <w:rPr>
          <w:rFonts w:ascii="Roboto Light" w:hAnsi="Roboto Light"/>
        </w:rPr>
        <w:t>DIN EN ISO 10581, richtungsfreie Dessinierung einzelner abgeg</w:t>
      </w:r>
      <w:bookmarkStart w:id="0" w:name="_GoBack"/>
      <w:bookmarkEnd w:id="0"/>
      <w:r w:rsidR="00AB1D9E">
        <w:rPr>
          <w:rFonts w:ascii="Roboto Light" w:hAnsi="Roboto Light"/>
        </w:rPr>
        <w:t>renzter Granulate in 4 farblich abgestimmten Designs in unterschiedlichen Kontraststufen von Uni-naher bis stark kontrastierter Optik.</w:t>
      </w:r>
      <w:r>
        <w:rPr>
          <w:rFonts w:ascii="Roboto Light" w:hAnsi="Roboto Light"/>
        </w:rPr>
        <w:tab/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 xml:space="preserve">Zur Anwendung kommt ein vollständig </w:t>
      </w:r>
      <w:proofErr w:type="spellStart"/>
      <w:r w:rsidRPr="007C7489">
        <w:rPr>
          <w:rFonts w:ascii="Roboto Light" w:hAnsi="Roboto Light"/>
        </w:rPr>
        <w:t>pht</w:t>
      </w:r>
      <w:r w:rsidR="004E5121">
        <w:rPr>
          <w:rFonts w:ascii="Roboto Light" w:hAnsi="Roboto Light"/>
        </w:rPr>
        <w:t>h</w:t>
      </w:r>
      <w:r w:rsidRPr="007C7489">
        <w:rPr>
          <w:rFonts w:ascii="Roboto Light" w:hAnsi="Roboto Light"/>
        </w:rPr>
        <w:t>alatfreier</w:t>
      </w:r>
      <w:proofErr w:type="spellEnd"/>
      <w:r w:rsidRPr="007C7489">
        <w:rPr>
          <w:rFonts w:ascii="Roboto Light" w:hAnsi="Roboto Light"/>
        </w:rPr>
        <w:t xml:space="preserve"> Weichmacher.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 xml:space="preserve">Die einzigartige </w:t>
      </w:r>
      <w:proofErr w:type="spellStart"/>
      <w:r w:rsidRPr="007C7489">
        <w:rPr>
          <w:rFonts w:ascii="Roboto Light" w:hAnsi="Roboto Light"/>
        </w:rPr>
        <w:t>iQ</w:t>
      </w:r>
      <w:proofErr w:type="spellEnd"/>
      <w:r w:rsidRPr="007C7489">
        <w:rPr>
          <w:rFonts w:ascii="Roboto Light" w:hAnsi="Roboto Light"/>
        </w:rPr>
        <w:t xml:space="preserve"> Konstruktion mit PUR Vergütung macht den Belag lebenslang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</w:p>
    <w:p w:rsidR="007C7489" w:rsidRPr="007C7489" w:rsidRDefault="00AB1D9E" w:rsidP="007C7489">
      <w:pPr>
        <w:rPr>
          <w:rFonts w:ascii="Roboto Light" w:hAnsi="Roboto Light"/>
        </w:rPr>
      </w:pPr>
      <w:proofErr w:type="spellStart"/>
      <w:r>
        <w:rPr>
          <w:rFonts w:ascii="Roboto Light" w:hAnsi="Roboto Light"/>
        </w:rPr>
        <w:t>einpflegefrei</w:t>
      </w:r>
      <w:proofErr w:type="spellEnd"/>
      <w:r>
        <w:rPr>
          <w:rFonts w:ascii="Roboto Light" w:hAnsi="Roboto Light"/>
        </w:rPr>
        <w:t xml:space="preserve"> und </w:t>
      </w:r>
      <w:proofErr w:type="spellStart"/>
      <w:r>
        <w:rPr>
          <w:rFonts w:ascii="Roboto Light" w:hAnsi="Roboto Light"/>
        </w:rPr>
        <w:t>renovierbar</w:t>
      </w:r>
      <w:proofErr w:type="spellEnd"/>
      <w:r>
        <w:rPr>
          <w:rFonts w:ascii="Roboto Light" w:hAnsi="Roboto Light"/>
        </w:rPr>
        <w:t xml:space="preserve"> </w:t>
      </w:r>
      <w:r w:rsidR="007C7489" w:rsidRPr="007C7489">
        <w:rPr>
          <w:rFonts w:ascii="Roboto Light" w:hAnsi="Roboto Light"/>
        </w:rPr>
        <w:tab/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>Der Hersteller des gelieferten Materials verpflichtet sich,</w:t>
      </w:r>
      <w:r>
        <w:rPr>
          <w:rFonts w:ascii="Roboto Light" w:hAnsi="Roboto Light"/>
        </w:rPr>
        <w:t xml:space="preserve"> bei der Verlegung anfallende </w:t>
      </w:r>
      <w:r>
        <w:rPr>
          <w:rFonts w:ascii="Roboto Light" w:hAnsi="Roboto Light"/>
        </w:rPr>
        <w:tab/>
      </w:r>
    </w:p>
    <w:p w:rsidR="007C7489" w:rsidRPr="007C7489" w:rsidRDefault="007C7489" w:rsidP="007C7489">
      <w:pPr>
        <w:rPr>
          <w:rFonts w:ascii="Roboto Light" w:hAnsi="Roboto Light"/>
        </w:rPr>
      </w:pPr>
      <w:proofErr w:type="spellStart"/>
      <w:r w:rsidRPr="007C7489">
        <w:rPr>
          <w:rFonts w:ascii="Roboto Light" w:hAnsi="Roboto Light"/>
        </w:rPr>
        <w:t>Verschnittreste</w:t>
      </w:r>
      <w:proofErr w:type="spellEnd"/>
      <w:r w:rsidRPr="007C7489">
        <w:rPr>
          <w:rFonts w:ascii="Roboto Light" w:hAnsi="Roboto Light"/>
        </w:rPr>
        <w:t xml:space="preserve"> zurückzunehmen und mittels des werkseigenen Recyclingsystems in der </w:t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 xml:space="preserve">Fertigung neuer Beläge wiederzuverwerten. Die Rücknahme erfolgt kostenfrei und </w:t>
      </w:r>
      <w:r>
        <w:rPr>
          <w:rFonts w:ascii="Roboto Light" w:hAnsi="Roboto Light"/>
        </w:rPr>
        <w:t xml:space="preserve">in </w:t>
      </w:r>
      <w:r w:rsidRPr="007C7489">
        <w:rPr>
          <w:rFonts w:ascii="Roboto Light" w:hAnsi="Roboto Light"/>
        </w:rPr>
        <w:tab/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>Koordination mit dem jeweils beauftragten Verarbeitungsbetrieb.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>TVOC - Emissionswerte nach 28 Tagen liegen bei &lt;10 µg/m³.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 xml:space="preserve">Auswahl aus einer Palette von </w:t>
      </w:r>
      <w:r w:rsidR="00BB0770">
        <w:rPr>
          <w:rFonts w:ascii="Roboto Light" w:hAnsi="Roboto Light"/>
        </w:rPr>
        <w:t>20</w:t>
      </w:r>
      <w:r w:rsidRPr="007C7489">
        <w:rPr>
          <w:rFonts w:ascii="Roboto Light" w:hAnsi="Roboto Light"/>
        </w:rPr>
        <w:t xml:space="preserve"> Farben.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 xml:space="preserve">Farbe nach Wahl </w:t>
      </w:r>
      <w:proofErr w:type="gramStart"/>
      <w:r w:rsidRPr="007C7489">
        <w:rPr>
          <w:rFonts w:ascii="Roboto Light" w:hAnsi="Roboto Light"/>
        </w:rPr>
        <w:t>des</w:t>
      </w:r>
      <w:proofErr w:type="gramEnd"/>
      <w:r w:rsidRPr="007C7489">
        <w:rPr>
          <w:rFonts w:ascii="Roboto Light" w:hAnsi="Roboto Light"/>
        </w:rPr>
        <w:t xml:space="preserve"> AG liefern, Untergrund bestehend aus: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>vorbereiten und den Belag gemäß DIN 18 299/DIN 18 365 verlegen.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  <w:b/>
        </w:rPr>
        <w:t>Kriterien</w:t>
      </w:r>
      <w:r w:rsidRPr="007C7489">
        <w:rPr>
          <w:rFonts w:ascii="Roboto Light" w:hAnsi="Roboto Light"/>
        </w:rPr>
        <w:t>: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>Benutzungsintensität: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>Geschäftsbereich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  <w:t>ISO 10874 - EN 685</w:t>
      </w:r>
      <w:r w:rsidRPr="007C7489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>Klasse 34</w:t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>Industriebereich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  <w:t>ISO 10874 - EN 685</w:t>
      </w:r>
      <w:r w:rsidR="001419B8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  <w:t>Klasse 43</w:t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>Gesamtdicke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  <w:t>ISO 24346 - EN 428</w:t>
      </w:r>
      <w:r w:rsidR="001419B8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  <w:t>2,0 mm</w:t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>Flächengewicht</w:t>
      </w:r>
      <w:r w:rsidRPr="007C7489"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 w:rsidRPr="007C7489">
        <w:rPr>
          <w:rFonts w:ascii="Roboto Light" w:hAnsi="Roboto Light"/>
        </w:rPr>
        <w:t>ISO 23997 - EN 430</w:t>
      </w:r>
      <w:r w:rsidR="001419B8">
        <w:rPr>
          <w:rFonts w:ascii="Roboto Light" w:hAnsi="Roboto Light"/>
        </w:rPr>
        <w:tab/>
      </w:r>
      <w:r w:rsidR="00622F65">
        <w:rPr>
          <w:rFonts w:ascii="Roboto Light" w:hAnsi="Roboto Light"/>
        </w:rPr>
        <w:tab/>
        <w:t xml:space="preserve">Ca. 2800 </w:t>
      </w:r>
      <w:r w:rsidRPr="007C7489">
        <w:rPr>
          <w:rFonts w:ascii="Roboto Light" w:hAnsi="Roboto Light"/>
        </w:rPr>
        <w:t xml:space="preserve">g/m2 </w:t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 xml:space="preserve">Bindemittelgehalt 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  <w:t>ISO 10581</w:t>
      </w:r>
      <w:r w:rsidRPr="007C7489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>Typ I</w:t>
      </w:r>
    </w:p>
    <w:p w:rsidR="00501E21" w:rsidRDefault="00501E21" w:rsidP="00501E21">
      <w:pPr>
        <w:ind w:left="4248" w:hanging="4245"/>
        <w:rPr>
          <w:rFonts w:ascii="Roboto Light" w:hAnsi="Roboto Light"/>
        </w:rPr>
      </w:pPr>
      <w:r>
        <w:rPr>
          <w:rFonts w:ascii="Roboto Light" w:hAnsi="Roboto Light"/>
        </w:rPr>
        <w:t>Resteindruck:</w:t>
      </w:r>
      <w:r>
        <w:rPr>
          <w:rFonts w:ascii="Roboto Light" w:hAnsi="Roboto Light"/>
        </w:rPr>
        <w:tab/>
      </w:r>
      <w:r w:rsidR="007C7489" w:rsidRPr="007C7489">
        <w:rPr>
          <w:rFonts w:ascii="Roboto Light" w:hAnsi="Roboto Light"/>
        </w:rPr>
        <w:t>ISO 24343-1 - EN 433</w:t>
      </w:r>
      <w:r w:rsidR="007C7489" w:rsidRPr="007C7489"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</w:p>
    <w:p w:rsidR="007C7489" w:rsidRPr="007C7489" w:rsidRDefault="00501E21" w:rsidP="00501E21">
      <w:pPr>
        <w:ind w:left="4248" w:hanging="4245"/>
        <w:rPr>
          <w:rFonts w:ascii="Roboto Light" w:hAnsi="Roboto Light"/>
        </w:rPr>
      </w:pPr>
      <w:r>
        <w:rPr>
          <w:rFonts w:ascii="Roboto Light" w:hAnsi="Roboto Light"/>
        </w:rPr>
        <w:t>Geforderter Wert:</w:t>
      </w:r>
      <w:r w:rsidR="00BB0770">
        <w:rPr>
          <w:rFonts w:ascii="Roboto Light" w:hAnsi="Roboto Light"/>
        </w:rPr>
        <w:t xml:space="preserve">                         </w:t>
      </w:r>
      <w:r w:rsidR="00BB0770">
        <w:rPr>
          <w:rFonts w:ascii="Roboto Light" w:hAnsi="Roboto Light"/>
        </w:rPr>
        <w:tab/>
      </w:r>
      <w:r w:rsidR="00BB0770">
        <w:rPr>
          <w:rFonts w:ascii="Roboto Light" w:hAnsi="Roboto Light"/>
        </w:rPr>
        <w:tab/>
      </w:r>
      <w:r w:rsidR="00BB0770">
        <w:rPr>
          <w:rFonts w:ascii="Roboto Light" w:hAnsi="Roboto Light"/>
        </w:rPr>
        <w:tab/>
      </w:r>
      <w:r w:rsidR="00BB0770">
        <w:rPr>
          <w:rFonts w:ascii="Roboto Light" w:hAnsi="Roboto Light"/>
        </w:rPr>
        <w:tab/>
      </w:r>
      <w:r w:rsidR="00BB0770">
        <w:rPr>
          <w:rFonts w:ascii="Roboto Light" w:hAnsi="Roboto Light"/>
        </w:rPr>
        <w:tab/>
        <w:t xml:space="preserve"> </w:t>
      </w:r>
      <w:r w:rsidR="00BB0770" w:rsidRPr="00BB0770">
        <w:rPr>
          <w:rFonts w:ascii="Roboto Light" w:hAnsi="Roboto Light"/>
          <w:u w:val="single"/>
        </w:rPr>
        <w:t>&lt;</w:t>
      </w:r>
      <w:r w:rsidR="007C7489" w:rsidRPr="007C7489">
        <w:rPr>
          <w:rFonts w:ascii="Roboto Light" w:hAnsi="Roboto Light"/>
        </w:rPr>
        <w:t>0,10 mm</w:t>
      </w:r>
    </w:p>
    <w:p w:rsidR="007C7489" w:rsidRPr="007C7489" w:rsidRDefault="00501E21" w:rsidP="007C7489">
      <w:pPr>
        <w:rPr>
          <w:rFonts w:ascii="Roboto Light" w:hAnsi="Roboto Light"/>
        </w:rPr>
      </w:pPr>
      <w:r>
        <w:rPr>
          <w:rFonts w:ascii="Roboto Light" w:hAnsi="Roboto Light"/>
        </w:rPr>
        <w:t>Bester</w:t>
      </w:r>
      <w:r w:rsidR="007C7489" w:rsidRPr="007C7489">
        <w:rPr>
          <w:rFonts w:ascii="Roboto Light" w:hAnsi="Roboto Light"/>
        </w:rPr>
        <w:t xml:space="preserve"> gemessener Wert: </w:t>
      </w:r>
      <w:r w:rsidR="007C7489" w:rsidRPr="007C7489">
        <w:rPr>
          <w:rFonts w:ascii="Roboto Light" w:hAnsi="Roboto Light"/>
        </w:rPr>
        <w:tab/>
      </w:r>
      <w:r w:rsidR="007C7489" w:rsidRPr="007C7489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 w:rsidR="007C7489" w:rsidRPr="007C7489">
        <w:rPr>
          <w:rFonts w:ascii="Roboto Light" w:hAnsi="Roboto Light"/>
        </w:rPr>
        <w:t>0,02 mm</w:t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 xml:space="preserve">Brandverhalten   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  <w:t>EN 13501-1</w:t>
      </w:r>
      <w:r w:rsidRPr="007C7489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 xml:space="preserve">Klasse </w:t>
      </w:r>
      <w:proofErr w:type="spellStart"/>
      <w:r w:rsidRPr="007C7489">
        <w:rPr>
          <w:rFonts w:ascii="Roboto Light" w:hAnsi="Roboto Light"/>
        </w:rPr>
        <w:t>B</w:t>
      </w:r>
      <w:r w:rsidRPr="00501E21">
        <w:rPr>
          <w:rFonts w:ascii="Roboto Light" w:hAnsi="Roboto Light"/>
          <w:vertAlign w:val="subscript"/>
        </w:rPr>
        <w:t>fl</w:t>
      </w:r>
      <w:proofErr w:type="spellEnd"/>
      <w:r w:rsidRPr="007C7489">
        <w:rPr>
          <w:rFonts w:ascii="Roboto Light" w:hAnsi="Roboto Light"/>
        </w:rPr>
        <w:t xml:space="preserve"> - s1</w:t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  <w:t>EN 9239-1</w:t>
      </w:r>
      <w:r w:rsidRPr="007C7489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>≥ 8 kW / m²</w:t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  <w:t>EN ISO 11925-</w:t>
      </w:r>
      <w:r w:rsidR="001419B8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>2</w:t>
      </w:r>
      <w:r w:rsidRPr="007C7489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 w:rsidR="00501E21">
        <w:rPr>
          <w:rFonts w:ascii="Roboto Light" w:hAnsi="Roboto Light"/>
        </w:rPr>
        <w:t>B</w:t>
      </w:r>
      <w:r w:rsidRPr="007C7489">
        <w:rPr>
          <w:rFonts w:ascii="Roboto Light" w:hAnsi="Roboto Light"/>
        </w:rPr>
        <w:t>estanden</w:t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 xml:space="preserve">Aufladungsspannung                        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  <w:t>EN 1815</w:t>
      </w:r>
      <w:r w:rsidRPr="007C7489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>&lt; 2 kV (antistatisch)</w:t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>Rutschs</w:t>
      </w:r>
      <w:r w:rsidR="002A0313">
        <w:rPr>
          <w:rFonts w:ascii="Roboto Light" w:hAnsi="Roboto Light"/>
        </w:rPr>
        <w:t>icherheit</w:t>
      </w:r>
      <w:r w:rsidR="002A0313">
        <w:rPr>
          <w:rFonts w:ascii="Roboto Light" w:hAnsi="Roboto Light"/>
        </w:rPr>
        <w:tab/>
      </w:r>
      <w:r w:rsidR="002A0313">
        <w:rPr>
          <w:rFonts w:ascii="Roboto Light" w:hAnsi="Roboto Light"/>
        </w:rPr>
        <w:tab/>
      </w:r>
      <w:r w:rsidR="002A0313">
        <w:rPr>
          <w:rFonts w:ascii="Roboto Light" w:hAnsi="Roboto Light"/>
        </w:rPr>
        <w:tab/>
      </w:r>
      <w:r w:rsidR="002A0313">
        <w:rPr>
          <w:rFonts w:ascii="Roboto Light" w:hAnsi="Roboto Light"/>
        </w:rPr>
        <w:tab/>
        <w:t xml:space="preserve">DIN 51130 </w:t>
      </w:r>
      <w:r w:rsidR="002A0313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  <w:t>R 9</w:t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lastRenderedPageBreak/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  <w:t>EN 13893</w:t>
      </w:r>
      <w:r w:rsidRPr="007C7489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>≥ 0,3</w:t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>Lichtechtheit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  <w:t>EN ISO 105 B02</w:t>
      </w:r>
      <w:r w:rsidRPr="007C7489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 xml:space="preserve">≥ Stufe </w:t>
      </w:r>
      <w:r w:rsidR="00501E21">
        <w:rPr>
          <w:rFonts w:ascii="Roboto Light" w:hAnsi="Roboto Light"/>
        </w:rPr>
        <w:t>7</w:t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>Chemikalienbeständigkeit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  <w:t>ISO 26987 - EN 423</w:t>
      </w:r>
      <w:r w:rsidRPr="007C7489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 w:rsidR="00501E21">
        <w:rPr>
          <w:rFonts w:ascii="Roboto Light" w:hAnsi="Roboto Light"/>
        </w:rPr>
        <w:t>Sehr gut</w:t>
      </w:r>
    </w:p>
    <w:p w:rsidR="007C7489" w:rsidRPr="007C7489" w:rsidRDefault="00501E21" w:rsidP="007C7489">
      <w:pPr>
        <w:rPr>
          <w:rFonts w:ascii="Roboto Light" w:hAnsi="Roboto Light"/>
        </w:rPr>
      </w:pPr>
      <w:r>
        <w:rPr>
          <w:rFonts w:ascii="Roboto Light" w:hAnsi="Roboto Light"/>
        </w:rPr>
        <w:t>Biologische Beständigkeit:</w:t>
      </w:r>
      <w:r w:rsidR="007C7489" w:rsidRPr="007C7489">
        <w:rPr>
          <w:rFonts w:ascii="Roboto Light" w:hAnsi="Roboto Light"/>
        </w:rPr>
        <w:t xml:space="preserve"> </w:t>
      </w:r>
      <w:r w:rsidR="007C7489" w:rsidRPr="007C7489">
        <w:rPr>
          <w:rFonts w:ascii="Roboto Light" w:hAnsi="Roboto Light"/>
        </w:rPr>
        <w:tab/>
      </w:r>
      <w:r w:rsidR="007C7489" w:rsidRPr="007C7489">
        <w:rPr>
          <w:rFonts w:ascii="Roboto Light" w:hAnsi="Roboto Light"/>
        </w:rPr>
        <w:tab/>
      </w:r>
      <w:r w:rsidR="007C7489" w:rsidRPr="007C7489">
        <w:rPr>
          <w:rFonts w:ascii="Roboto Light" w:hAnsi="Roboto Light"/>
        </w:rPr>
        <w:tab/>
      </w:r>
      <w:r>
        <w:rPr>
          <w:rFonts w:ascii="Roboto Light" w:hAnsi="Roboto Light"/>
        </w:rPr>
        <w:t xml:space="preserve">ISO </w:t>
      </w:r>
      <w:r w:rsidR="007C7489" w:rsidRPr="007C7489">
        <w:rPr>
          <w:rFonts w:ascii="Roboto Light" w:hAnsi="Roboto Light"/>
        </w:rPr>
        <w:t xml:space="preserve"> 846</w:t>
      </w:r>
      <w:r>
        <w:rPr>
          <w:rFonts w:ascii="Roboto Light" w:hAnsi="Roboto Light"/>
        </w:rPr>
        <w:t xml:space="preserve"> Part </w:t>
      </w:r>
      <w:r w:rsidR="007C7489" w:rsidRPr="007C7489">
        <w:rPr>
          <w:rFonts w:ascii="Roboto Light" w:hAnsi="Roboto Light"/>
        </w:rPr>
        <w:t>C</w:t>
      </w:r>
      <w:r w:rsidR="007C7489" w:rsidRPr="007C7489">
        <w:rPr>
          <w:rFonts w:ascii="Roboto Light" w:hAnsi="Roboto Light"/>
        </w:rPr>
        <w:tab/>
      </w:r>
      <w:r>
        <w:rPr>
          <w:rFonts w:ascii="Roboto Light" w:hAnsi="Roboto Light"/>
        </w:rPr>
        <w:tab/>
        <w:t>H</w:t>
      </w:r>
      <w:r w:rsidR="007C7489" w:rsidRPr="007C7489">
        <w:rPr>
          <w:rFonts w:ascii="Roboto Light" w:hAnsi="Roboto Light"/>
        </w:rPr>
        <w:t xml:space="preserve">emmt Pilz- und </w:t>
      </w:r>
    </w:p>
    <w:p w:rsidR="007C7489" w:rsidRPr="007C7489" w:rsidRDefault="00501E21" w:rsidP="007C7489">
      <w:pPr>
        <w:rPr>
          <w:rFonts w:ascii="Roboto Light" w:hAnsi="Roboto Light"/>
        </w:rPr>
      </w:pP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 w:rsidR="007C7489" w:rsidRPr="007C7489">
        <w:rPr>
          <w:rFonts w:ascii="Roboto Light" w:hAnsi="Roboto Light"/>
        </w:rPr>
        <w:tab/>
      </w:r>
      <w:r w:rsidR="007C7489" w:rsidRPr="007C7489">
        <w:rPr>
          <w:rFonts w:ascii="Roboto Light" w:hAnsi="Roboto Light"/>
        </w:rPr>
        <w:tab/>
      </w:r>
      <w:r w:rsidR="007C7489" w:rsidRPr="007C7489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 w:rsidR="007C7489" w:rsidRPr="007C7489">
        <w:rPr>
          <w:rFonts w:ascii="Roboto Light" w:hAnsi="Roboto Light"/>
        </w:rPr>
        <w:t>Bakterienwachstum</w:t>
      </w:r>
    </w:p>
    <w:p w:rsidR="007C7489" w:rsidRPr="007C7489" w:rsidRDefault="00501E21" w:rsidP="007C7489">
      <w:pPr>
        <w:rPr>
          <w:rFonts w:ascii="Roboto Light" w:hAnsi="Roboto Light"/>
        </w:rPr>
      </w:pPr>
      <w:r>
        <w:rPr>
          <w:rFonts w:ascii="Roboto Light" w:hAnsi="Roboto Light"/>
        </w:rPr>
        <w:t>Reinraumeignung</w:t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 w:rsidR="007C7489" w:rsidRPr="007C7489">
        <w:rPr>
          <w:rFonts w:ascii="Roboto Light" w:hAnsi="Roboto Light"/>
        </w:rPr>
        <w:t>ISO 14644-1</w:t>
      </w:r>
      <w:r w:rsidR="007C7489" w:rsidRPr="007C7489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 w:rsidR="007C7489" w:rsidRPr="007C7489">
        <w:rPr>
          <w:rFonts w:ascii="Roboto Light" w:hAnsi="Roboto Light"/>
        </w:rPr>
        <w:t>Klasse 4</w:t>
      </w:r>
    </w:p>
    <w:p w:rsidR="007C7489" w:rsidRDefault="00EC17ED" w:rsidP="00EC17ED">
      <w:pPr>
        <w:ind w:left="3540" w:hanging="3540"/>
        <w:rPr>
          <w:rFonts w:ascii="Roboto Light" w:hAnsi="Roboto Light"/>
        </w:rPr>
      </w:pPr>
      <w:r>
        <w:rPr>
          <w:rFonts w:ascii="Roboto Light" w:hAnsi="Roboto Light"/>
        </w:rPr>
        <w:t>VOC-Emissionen</w:t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 w:rsidR="007C7489" w:rsidRPr="007C7489">
        <w:rPr>
          <w:rFonts w:ascii="Roboto Light" w:hAnsi="Roboto Light"/>
        </w:rPr>
        <w:t>ISO 16000</w:t>
      </w:r>
      <w:r w:rsidR="00501E21">
        <w:rPr>
          <w:rFonts w:ascii="Roboto Light" w:hAnsi="Roboto Light"/>
        </w:rPr>
        <w:t>-9</w:t>
      </w:r>
      <w:r w:rsidR="007C7489" w:rsidRPr="007C7489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 w:rsidR="007C7489" w:rsidRPr="00501E21">
        <w:rPr>
          <w:rFonts w:ascii="Roboto Light" w:hAnsi="Roboto Light"/>
          <w:u w:val="single"/>
        </w:rPr>
        <w:t>&lt;</w:t>
      </w:r>
      <w:r>
        <w:rPr>
          <w:rFonts w:ascii="Roboto Light" w:hAnsi="Roboto Light"/>
        </w:rPr>
        <w:t xml:space="preserve">10µg/m³ (nach 28 </w:t>
      </w:r>
    </w:p>
    <w:p w:rsidR="00EC17ED" w:rsidRPr="007C7489" w:rsidRDefault="00EC17ED" w:rsidP="00EC17ED">
      <w:pPr>
        <w:ind w:left="3540" w:hanging="3540"/>
        <w:rPr>
          <w:rFonts w:ascii="Roboto Light" w:hAnsi="Roboto Light"/>
        </w:rPr>
      </w:pP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  <w:t>Tagen)</w:t>
      </w:r>
    </w:p>
    <w:p w:rsidR="007C7489" w:rsidRPr="007C7489" w:rsidRDefault="00622F65" w:rsidP="007C7489">
      <w:pPr>
        <w:rPr>
          <w:rFonts w:ascii="Roboto Light" w:hAnsi="Roboto Light"/>
        </w:rPr>
      </w:pPr>
      <w:r>
        <w:rPr>
          <w:rFonts w:ascii="Roboto Light" w:hAnsi="Roboto Light"/>
        </w:rPr>
        <w:t>Wasserdichtigkeit</w:t>
      </w:r>
      <w:r w:rsidR="007C7489" w:rsidRPr="007C7489">
        <w:rPr>
          <w:rFonts w:ascii="Roboto Light" w:hAnsi="Roboto Light"/>
        </w:rPr>
        <w:tab/>
      </w:r>
      <w:r w:rsidR="007C7489" w:rsidRPr="007C7489">
        <w:rPr>
          <w:rFonts w:ascii="Roboto Light" w:hAnsi="Roboto Light"/>
        </w:rPr>
        <w:tab/>
      </w:r>
      <w:r w:rsidR="007C7489" w:rsidRPr="007C7489">
        <w:rPr>
          <w:rFonts w:ascii="Roboto Light" w:hAnsi="Roboto Light"/>
        </w:rPr>
        <w:tab/>
      </w:r>
      <w:r w:rsidR="007C7489" w:rsidRPr="007C7489">
        <w:rPr>
          <w:rFonts w:ascii="Roboto Light" w:hAnsi="Roboto Light"/>
        </w:rPr>
        <w:tab/>
        <w:t>EN 13553 - Anhang A</w:t>
      </w:r>
      <w:r w:rsidR="007C7489" w:rsidRPr="007C7489">
        <w:rPr>
          <w:rFonts w:ascii="Roboto Light" w:hAnsi="Roboto Light"/>
        </w:rPr>
        <w:tab/>
      </w:r>
      <w:r w:rsidR="001419B8">
        <w:rPr>
          <w:rFonts w:ascii="Roboto Light" w:hAnsi="Roboto Light"/>
        </w:rPr>
        <w:tab/>
      </w:r>
      <w:r>
        <w:rPr>
          <w:rFonts w:ascii="Roboto Light" w:hAnsi="Roboto Light"/>
        </w:rPr>
        <w:t>W</w:t>
      </w:r>
      <w:r w:rsidR="007C7489" w:rsidRPr="007C7489">
        <w:rPr>
          <w:rFonts w:ascii="Roboto Light" w:hAnsi="Roboto Light"/>
        </w:rPr>
        <w:t>asserdicht</w:t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>Farbe: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>Abmessungen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  <w:t>Bahnen</w:t>
      </w:r>
      <w:r w:rsidRPr="007C7489">
        <w:rPr>
          <w:rFonts w:ascii="Roboto Light" w:hAnsi="Roboto Light"/>
        </w:rPr>
        <w:tab/>
        <w:t>200 cm breit</w:t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 xml:space="preserve">Kleber: </w:t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>
        <w:rPr>
          <w:rFonts w:ascii="Roboto Light" w:hAnsi="Roboto Light"/>
        </w:rPr>
        <w:tab/>
      </w:r>
      <w:r w:rsidRPr="007C7489">
        <w:rPr>
          <w:rFonts w:ascii="Roboto Light" w:hAnsi="Roboto Light"/>
        </w:rPr>
        <w:t>Fabrikat/Qualität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>(vom Bieter einzutragen)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>Positionslage (Räume) / Anforderungen: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</w:p>
    <w:p w:rsidR="007C7489" w:rsidRPr="007C7489" w:rsidRDefault="007C7489" w:rsidP="007C7489">
      <w:pPr>
        <w:ind w:left="3540" w:firstLine="708"/>
        <w:rPr>
          <w:rFonts w:ascii="Roboto Light" w:hAnsi="Roboto Light"/>
        </w:rPr>
      </w:pPr>
      <w:r w:rsidRPr="007C7489">
        <w:rPr>
          <w:rFonts w:ascii="Roboto Light" w:hAnsi="Roboto Light"/>
        </w:rPr>
        <w:t xml:space="preserve">m2 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  <w:t>€ / m2</w:t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>Verschweißen des Bodenbelags der Pos. ......................mit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>TARKETT-PVC-Schweißschnur, 4,0 mm Ø, Farbton nach Wahl des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>AG, einschließlich aller Fräsarbeiten sowie Lieferung der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</w:p>
    <w:p w:rsidR="007C7489" w:rsidRPr="007C7489" w:rsidRDefault="007C7489" w:rsidP="007C7489">
      <w:pPr>
        <w:rPr>
          <w:rFonts w:ascii="Roboto Light" w:hAnsi="Roboto Light"/>
        </w:rPr>
      </w:pPr>
      <w:r w:rsidRPr="007C7489">
        <w:rPr>
          <w:rFonts w:ascii="Roboto Light" w:hAnsi="Roboto Light"/>
        </w:rPr>
        <w:t>erforderlichen Materialien:</w:t>
      </w:r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</w:r>
    </w:p>
    <w:p w:rsidR="007C7489" w:rsidRPr="007C7489" w:rsidRDefault="007C7489" w:rsidP="007C7489">
      <w:pPr>
        <w:ind w:left="3540" w:firstLine="708"/>
        <w:rPr>
          <w:rFonts w:ascii="Roboto Light" w:hAnsi="Roboto Light"/>
        </w:rPr>
      </w:pPr>
      <w:r w:rsidRPr="007C7489">
        <w:rPr>
          <w:rFonts w:ascii="Roboto Light" w:hAnsi="Roboto Light"/>
        </w:rPr>
        <w:t xml:space="preserve">m2 / </w:t>
      </w:r>
      <w:proofErr w:type="spellStart"/>
      <w:r w:rsidRPr="007C7489">
        <w:rPr>
          <w:rFonts w:ascii="Roboto Light" w:hAnsi="Roboto Light"/>
        </w:rPr>
        <w:t>lfd.m</w:t>
      </w:r>
      <w:proofErr w:type="spellEnd"/>
      <w:r w:rsidRPr="007C7489">
        <w:rPr>
          <w:rFonts w:ascii="Roboto Light" w:hAnsi="Roboto Light"/>
        </w:rPr>
        <w:tab/>
      </w:r>
      <w:r w:rsidRPr="007C7489">
        <w:rPr>
          <w:rFonts w:ascii="Roboto Light" w:hAnsi="Roboto Light"/>
        </w:rPr>
        <w:tab/>
        <w:t xml:space="preserve">Bahnen: € / m2 / </w:t>
      </w:r>
      <w:proofErr w:type="spellStart"/>
      <w:r w:rsidRPr="007C7489">
        <w:rPr>
          <w:rFonts w:ascii="Roboto Light" w:hAnsi="Roboto Light"/>
        </w:rPr>
        <w:t>lfd.m</w:t>
      </w:r>
      <w:proofErr w:type="spellEnd"/>
    </w:p>
    <w:p w:rsidR="007C7489" w:rsidRDefault="007C7489" w:rsidP="007C7489">
      <w:pPr>
        <w:rPr>
          <w:rFonts w:ascii="Roboto Light" w:hAnsi="Roboto Light"/>
          <w:sz w:val="16"/>
          <w:szCs w:val="16"/>
        </w:rPr>
      </w:pPr>
      <w:r w:rsidRPr="007C7489">
        <w:rPr>
          <w:rFonts w:ascii="Roboto Light" w:hAnsi="Roboto Light"/>
          <w:sz w:val="16"/>
          <w:szCs w:val="16"/>
        </w:rPr>
        <w:t>°bitte beachten Sie die Tarkett Reinigungs- und Pflegehinweise</w:t>
      </w:r>
    </w:p>
    <w:p w:rsidR="007C7489" w:rsidRDefault="007C7489" w:rsidP="007C7489">
      <w:pPr>
        <w:rPr>
          <w:rFonts w:ascii="Roboto Light" w:hAnsi="Roboto Light"/>
          <w:sz w:val="16"/>
          <w:szCs w:val="16"/>
        </w:rPr>
      </w:pPr>
    </w:p>
    <w:p w:rsidR="007C7489" w:rsidRPr="007C7489" w:rsidRDefault="007C7489" w:rsidP="007C7489">
      <w:pPr>
        <w:rPr>
          <w:rFonts w:ascii="Roboto Light" w:hAnsi="Roboto Light"/>
          <w:sz w:val="16"/>
          <w:szCs w:val="16"/>
        </w:rPr>
      </w:pPr>
    </w:p>
    <w:sectPr w:rsidR="007C7489" w:rsidRPr="007C7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439" w:rsidRDefault="00955439" w:rsidP="00955439">
      <w:pPr>
        <w:spacing w:after="0" w:line="240" w:lineRule="auto"/>
      </w:pPr>
      <w:r>
        <w:separator/>
      </w:r>
    </w:p>
  </w:endnote>
  <w:endnote w:type="continuationSeparator" w:id="0">
    <w:p w:rsidR="00955439" w:rsidRDefault="00955439" w:rsidP="0095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NeueW02-47Lt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W02-57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8A9" w:rsidRDefault="003548A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CBE" w:rsidRDefault="00937CBE">
    <w:pPr>
      <w:pStyle w:val="Fuzeile"/>
      <w:pBdr>
        <w:bottom w:val="single" w:sz="6" w:space="1" w:color="auto"/>
      </w:pBdr>
      <w:rPr>
        <w:rFonts w:ascii="Roboto" w:hAnsi="Roboto"/>
        <w:sz w:val="17"/>
        <w:szCs w:val="17"/>
      </w:rPr>
    </w:pPr>
  </w:p>
  <w:p w:rsidR="00937CBE" w:rsidRDefault="00937CBE">
    <w:pPr>
      <w:pStyle w:val="Fuzeile"/>
      <w:rPr>
        <w:rFonts w:ascii="Roboto" w:hAnsi="Roboto"/>
        <w:sz w:val="17"/>
        <w:szCs w:val="17"/>
      </w:rPr>
    </w:pPr>
  </w:p>
  <w:p w:rsidR="00955439" w:rsidRPr="00955439" w:rsidRDefault="00955439">
    <w:pPr>
      <w:pStyle w:val="Fuzeile"/>
      <w:rPr>
        <w:rFonts w:ascii="Roboto" w:hAnsi="Roboto"/>
        <w:sz w:val="17"/>
        <w:szCs w:val="17"/>
      </w:rPr>
    </w:pPr>
    <w:r w:rsidRPr="00955439">
      <w:rPr>
        <w:rFonts w:ascii="Roboto" w:hAnsi="Roboto"/>
        <w:sz w:val="17"/>
        <w:szCs w:val="17"/>
      </w:rPr>
      <w:tab/>
      <w:t xml:space="preserve">Weitere Infos finden sie auf </w:t>
    </w:r>
    <w:r w:rsidR="002078A5" w:rsidRPr="002078A5">
      <w:rPr>
        <w:rStyle w:val="Hyperlink"/>
        <w:rFonts w:ascii="Roboto" w:hAnsi="Roboto"/>
        <w:sz w:val="17"/>
        <w:szCs w:val="17"/>
      </w:rPr>
      <w:t>boden.objekt.tarkett.de</w:t>
    </w:r>
    <w:r w:rsidRPr="00955439">
      <w:rPr>
        <w:rFonts w:ascii="Roboto" w:hAnsi="Roboto"/>
        <w:sz w:val="17"/>
        <w:szCs w:val="17"/>
      </w:rPr>
      <w:tab/>
      <w:t>Seite</w:t>
    </w:r>
    <w:r w:rsidR="003548A9">
      <w:rPr>
        <w:rFonts w:ascii="Roboto" w:hAnsi="Roboto"/>
        <w:sz w:val="17"/>
        <w:szCs w:val="17"/>
      </w:rPr>
      <w:t xml:space="preserve"> </w:t>
    </w:r>
    <w:r w:rsidR="003548A9">
      <w:rPr>
        <w:rFonts w:ascii="Roboto" w:hAnsi="Roboto"/>
        <w:sz w:val="17"/>
        <w:szCs w:val="17"/>
      </w:rPr>
      <w:fldChar w:fldCharType="begin"/>
    </w:r>
    <w:r w:rsidR="003548A9">
      <w:rPr>
        <w:rFonts w:ascii="Roboto" w:hAnsi="Roboto"/>
        <w:sz w:val="17"/>
        <w:szCs w:val="17"/>
      </w:rPr>
      <w:instrText xml:space="preserve"> PAGE   \* MERGEFORMAT </w:instrText>
    </w:r>
    <w:r w:rsidR="003548A9">
      <w:rPr>
        <w:rFonts w:ascii="Roboto" w:hAnsi="Roboto"/>
        <w:sz w:val="17"/>
        <w:szCs w:val="17"/>
      </w:rPr>
      <w:fldChar w:fldCharType="separate"/>
    </w:r>
    <w:r w:rsidR="00AB1D9E">
      <w:rPr>
        <w:rFonts w:ascii="Roboto" w:hAnsi="Roboto"/>
        <w:noProof/>
        <w:sz w:val="17"/>
        <w:szCs w:val="17"/>
      </w:rPr>
      <w:t>2</w:t>
    </w:r>
    <w:r w:rsidR="003548A9">
      <w:rPr>
        <w:rFonts w:ascii="Roboto" w:hAnsi="Roboto"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8A9" w:rsidRDefault="003548A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439" w:rsidRDefault="00955439" w:rsidP="00955439">
      <w:pPr>
        <w:spacing w:after="0" w:line="240" w:lineRule="auto"/>
      </w:pPr>
      <w:r>
        <w:separator/>
      </w:r>
    </w:p>
  </w:footnote>
  <w:footnote w:type="continuationSeparator" w:id="0">
    <w:p w:rsidR="00955439" w:rsidRDefault="00955439" w:rsidP="00955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8A9" w:rsidRDefault="003548A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439" w:rsidRPr="00955439" w:rsidRDefault="00955439" w:rsidP="00955439">
    <w:pPr>
      <w:autoSpaceDE w:val="0"/>
      <w:autoSpaceDN w:val="0"/>
      <w:adjustRightInd w:val="0"/>
      <w:spacing w:after="0" w:line="240" w:lineRule="auto"/>
      <w:rPr>
        <w:rFonts w:ascii="Roboto" w:hAnsi="Roboto" w:cs="HelveticaNeueW02-47LtCn"/>
        <w:color w:val="1A1A1A"/>
        <w:sz w:val="50"/>
        <w:szCs w:val="50"/>
      </w:rPr>
    </w:pPr>
    <w:r w:rsidRPr="00955439">
      <w:rPr>
        <w:rFonts w:ascii="Roboto" w:hAnsi="Roboto" w:cs="HelveticaNeueW02-47LtCn"/>
        <w:color w:val="1A1A1A"/>
        <w:sz w:val="50"/>
        <w:szCs w:val="50"/>
      </w:rPr>
      <w:t>Ausschreibungstexte</w:t>
    </w:r>
    <w:r w:rsidRPr="00955439">
      <w:rPr>
        <w:rFonts w:ascii="Roboto" w:hAnsi="Roboto" w:cs="HelveticaNeueW02-47LtCn"/>
        <w:color w:val="1A1A1A"/>
        <w:sz w:val="50"/>
        <w:szCs w:val="50"/>
      </w:rPr>
      <w:tab/>
    </w:r>
    <w:r w:rsidRPr="00955439">
      <w:rPr>
        <w:rFonts w:ascii="Roboto" w:hAnsi="Roboto" w:cs="HelveticaNeueW02-47LtCn"/>
        <w:color w:val="1A1A1A"/>
        <w:sz w:val="50"/>
        <w:szCs w:val="50"/>
      </w:rPr>
      <w:tab/>
    </w:r>
    <w:r w:rsidRPr="00955439">
      <w:rPr>
        <w:rFonts w:ascii="Roboto" w:hAnsi="Roboto" w:cs="HelveticaNeueW02-47LtCn"/>
        <w:color w:val="1A1A1A"/>
        <w:sz w:val="50"/>
        <w:szCs w:val="50"/>
      </w:rPr>
      <w:tab/>
    </w:r>
    <w:r w:rsidRPr="00955439">
      <w:rPr>
        <w:rFonts w:ascii="Roboto" w:hAnsi="Roboto"/>
        <w:noProof/>
        <w:lang w:eastAsia="de-DE"/>
      </w:rPr>
      <w:drawing>
        <wp:inline distT="0" distB="0" distL="0" distR="0" wp14:anchorId="00925C89" wp14:editId="09F4B26A">
          <wp:extent cx="1704975" cy="233159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4478" cy="252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5439" w:rsidRPr="00955439" w:rsidRDefault="00955439" w:rsidP="00955439">
    <w:pPr>
      <w:pStyle w:val="Kopfzeile"/>
      <w:pBdr>
        <w:bottom w:val="single" w:sz="6" w:space="1" w:color="auto"/>
      </w:pBdr>
      <w:rPr>
        <w:rFonts w:ascii="Roboto" w:hAnsi="Roboto" w:cs="HelveticaNeueW02-57Cn"/>
        <w:color w:val="1A1A1A"/>
        <w:sz w:val="17"/>
        <w:szCs w:val="17"/>
      </w:rPr>
    </w:pPr>
    <w:r w:rsidRPr="00955439">
      <w:rPr>
        <w:rFonts w:ascii="Roboto" w:hAnsi="Roboto" w:cs="HelveticaNeueW02-57Cn"/>
        <w:color w:val="1A1A1A"/>
        <w:sz w:val="17"/>
        <w:szCs w:val="17"/>
      </w:rPr>
      <w:t>Tarkett Holding GmbH DESSO Objekt</w:t>
    </w:r>
  </w:p>
  <w:p w:rsidR="00955439" w:rsidRPr="00955439" w:rsidRDefault="00955439" w:rsidP="00955439">
    <w:pPr>
      <w:pStyle w:val="Kopfzeile"/>
      <w:pBdr>
        <w:bottom w:val="single" w:sz="6" w:space="1" w:color="auto"/>
      </w:pBdr>
      <w:rPr>
        <w:rFonts w:ascii="Roboto" w:hAnsi="Roboto" w:cs="HelveticaNeueW02-57Cn"/>
        <w:color w:val="1A1A1A"/>
        <w:sz w:val="17"/>
        <w:szCs w:val="17"/>
      </w:rPr>
    </w:pPr>
  </w:p>
  <w:p w:rsidR="00955439" w:rsidRDefault="00955439" w:rsidP="00955439">
    <w:pPr>
      <w:pStyle w:val="Kopfzeile"/>
      <w:pBdr>
        <w:bottom w:val="single" w:sz="6" w:space="1" w:color="auto"/>
      </w:pBdr>
      <w:rPr>
        <w:rFonts w:ascii="HelveticaNeueW02-57Cn" w:hAnsi="HelveticaNeueW02-57Cn" w:cs="HelveticaNeueW02-57Cn"/>
        <w:color w:val="1A1A1A"/>
        <w:sz w:val="17"/>
        <w:szCs w:val="17"/>
      </w:rPr>
    </w:pPr>
  </w:p>
  <w:p w:rsidR="00955439" w:rsidRPr="00955439" w:rsidRDefault="00955439" w:rsidP="00955439">
    <w:pPr>
      <w:pStyle w:val="Kopfzeile"/>
    </w:pPr>
    <w:r>
      <w:tab/>
    </w:r>
    <w:r>
      <w:tab/>
      <w:t xml:space="preserve"> </w:t>
    </w:r>
    <w:r w:rsidRPr="00955439">
      <w:t xml:space="preserve">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8A9" w:rsidRDefault="003548A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39"/>
    <w:rsid w:val="001419B8"/>
    <w:rsid w:val="002078A5"/>
    <w:rsid w:val="002A0313"/>
    <w:rsid w:val="003211E1"/>
    <w:rsid w:val="00324ECC"/>
    <w:rsid w:val="003548A9"/>
    <w:rsid w:val="004E5121"/>
    <w:rsid w:val="00501E21"/>
    <w:rsid w:val="00622F65"/>
    <w:rsid w:val="007C7489"/>
    <w:rsid w:val="00937CBE"/>
    <w:rsid w:val="00955439"/>
    <w:rsid w:val="00AB1D9E"/>
    <w:rsid w:val="00B06534"/>
    <w:rsid w:val="00B51E68"/>
    <w:rsid w:val="00BB0770"/>
    <w:rsid w:val="00EC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655ABFAE-52B3-4ADD-BACC-83E7A6C4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748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5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5439"/>
  </w:style>
  <w:style w:type="paragraph" w:styleId="Fuzeile">
    <w:name w:val="footer"/>
    <w:basedOn w:val="Standard"/>
    <w:link w:val="FuzeileZchn"/>
    <w:uiPriority w:val="99"/>
    <w:unhideWhenUsed/>
    <w:rsid w:val="00955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5439"/>
  </w:style>
  <w:style w:type="character" w:styleId="Hyperlink">
    <w:name w:val="Hyperlink"/>
    <w:basedOn w:val="Absatz-Standardschriftart"/>
    <w:uiPriority w:val="99"/>
    <w:unhideWhenUsed/>
    <w:rsid w:val="009554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B89D2-169D-4423-8766-14568EDF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Tarkett S.A.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Frey, Jonas</dc:creator>
  <cp:keywords/>
  <dc:description/>
  <cp:lastModifiedBy>Hummel, Felix</cp:lastModifiedBy>
  <cp:revision>5</cp:revision>
  <dcterms:created xsi:type="dcterms:W3CDTF">2020-02-24T09:22:00Z</dcterms:created>
  <dcterms:modified xsi:type="dcterms:W3CDTF">2020-02-24T11:18:00Z</dcterms:modified>
</cp:coreProperties>
</file>