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5F0F4"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Liefern und Verlegen von beschichtungs- und lackfreien Formtreppen aus Kautschuk für gerade Stufen mit rechtwinkligen Kanten für höchste Beanspruchung. Bodenbelag aus Kautschuk gemäß Anforderungen nach EN 12199.</w:t>
      </w:r>
    </w:p>
    <w:p w14:paraId="5DA97E01" w14:textId="77777777" w:rsidR="00AE47C9" w:rsidRPr="00EF0A59" w:rsidRDefault="00AE47C9" w:rsidP="00AE47C9">
      <w:pPr>
        <w:rPr>
          <w:rFonts w:eastAsia="Arial" w:cs="Arial"/>
          <w:color w:val="000000" w:themeColor="text1"/>
          <w:sz w:val="20"/>
          <w:szCs w:val="20"/>
        </w:rPr>
      </w:pPr>
    </w:p>
    <w:p w14:paraId="4A53E380"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 xml:space="preserve">Der Belag muss zum Nachweis der Erfüllung geforderter Merkmale in Bezug auf </w:t>
      </w:r>
      <w:r w:rsidRPr="00EF0A59">
        <w:rPr>
          <w:rFonts w:eastAsia="Arial" w:cs="Arial"/>
          <w:color w:val="000000" w:themeColor="text1"/>
          <w:sz w:val="20"/>
          <w:szCs w:val="20"/>
          <w:u w:val="single"/>
        </w:rPr>
        <w:t>Umwelt und Nachhaltigkeit</w:t>
      </w:r>
      <w:r w:rsidRPr="00EF0A59">
        <w:rPr>
          <w:rFonts w:eastAsia="Arial" w:cs="Arial"/>
          <w:color w:val="000000" w:themeColor="text1"/>
          <w:sz w:val="20"/>
          <w:szCs w:val="20"/>
        </w:rPr>
        <w:t xml:space="preserve"> die folgenden </w:t>
      </w:r>
      <w:r w:rsidRPr="00EF0A59">
        <w:rPr>
          <w:rFonts w:eastAsia="Arial" w:cs="Arial"/>
          <w:color w:val="000000" w:themeColor="text1"/>
          <w:sz w:val="20"/>
          <w:szCs w:val="20"/>
          <w:u w:val="single"/>
        </w:rPr>
        <w:t>Gütezeichen</w:t>
      </w:r>
      <w:r w:rsidRPr="00EF0A59">
        <w:rPr>
          <w:rFonts w:eastAsia="Arial" w:cs="Arial"/>
          <w:color w:val="000000" w:themeColor="text1"/>
          <w:sz w:val="20"/>
          <w:szCs w:val="20"/>
        </w:rPr>
        <w:t xml:space="preserve"> aufweisen:</w:t>
      </w:r>
    </w:p>
    <w:p w14:paraId="49C9BDD3" w14:textId="77777777" w:rsidR="00A625F3" w:rsidRDefault="00A625F3" w:rsidP="00A625F3">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131339E7"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Schadstoff- und Emissionsgeprüft nach DIN EN 16516</w:t>
      </w:r>
    </w:p>
    <w:p w14:paraId="63A0FC6D"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Indoor Air Comfort GOLD Zertifizierung</w:t>
      </w:r>
    </w:p>
    <w:p w14:paraId="3200D391"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Cradle to Cradle Silber</w:t>
      </w:r>
    </w:p>
    <w:p w14:paraId="64C11FB7"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FEA989A" w14:textId="77777777" w:rsidR="00AE47C9" w:rsidRPr="00EF0A59" w:rsidRDefault="00AE47C9" w:rsidP="00AE47C9">
      <w:pPr>
        <w:rPr>
          <w:rFonts w:eastAsia="Arial" w:cs="Arial"/>
          <w:color w:val="000000" w:themeColor="text1"/>
          <w:sz w:val="20"/>
          <w:szCs w:val="20"/>
        </w:rPr>
      </w:pPr>
    </w:p>
    <w:p w14:paraId="45ED4614"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 xml:space="preserve">Weitere Anforderungen in Bezug auf </w:t>
      </w:r>
      <w:r w:rsidRPr="00EF0A59">
        <w:rPr>
          <w:rFonts w:eastAsia="Arial" w:cs="Arial"/>
          <w:color w:val="000000" w:themeColor="text1"/>
          <w:sz w:val="20"/>
          <w:szCs w:val="20"/>
          <w:u w:val="single"/>
        </w:rPr>
        <w:t>Umwelt und Nachhaltigkeit:</w:t>
      </w:r>
    </w:p>
    <w:p w14:paraId="3AA649F4" w14:textId="77777777" w:rsidR="00AE47C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Produktspezifische Umwelt-Produktdeklaration ISO 14025</w:t>
      </w:r>
    </w:p>
    <w:p w14:paraId="37017565" w14:textId="77777777" w:rsidR="00D37017" w:rsidRPr="00605344" w:rsidRDefault="00D37017" w:rsidP="00D37017">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86FE392"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technische Lebensdauer 50 Jahre (Nachweis EPD o. glw.)</w:t>
      </w:r>
    </w:p>
    <w:p w14:paraId="177A07EC"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Nachweise mittels gleichartiger Referenzen über beschichtungsfreie Nutzung auf Nachfrage über Hersteller.</w:t>
      </w:r>
    </w:p>
    <w:p w14:paraId="3F8E9ED5"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Produktgarantie</w:t>
      </w:r>
    </w:p>
    <w:p w14:paraId="5D7030C3"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Frei von chlorhaltigen Polymeren und potenziell allergieauslösenden Duftstoffen</w:t>
      </w:r>
    </w:p>
    <w:p w14:paraId="340B8B72" w14:textId="77777777" w:rsidR="00AE47C9" w:rsidRPr="00EF0A59" w:rsidRDefault="00AE47C9" w:rsidP="00AE47C9">
      <w:pPr>
        <w:rPr>
          <w:rFonts w:eastAsia="Arial" w:cs="Arial"/>
          <w:color w:val="000000" w:themeColor="text1"/>
          <w:sz w:val="20"/>
          <w:szCs w:val="20"/>
        </w:rPr>
      </w:pPr>
    </w:p>
    <w:p w14:paraId="39F16FC1"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 xml:space="preserve">Die nachstehenden </w:t>
      </w:r>
      <w:r w:rsidRPr="00EF0A59">
        <w:rPr>
          <w:rFonts w:eastAsia="Arial" w:cs="Arial"/>
          <w:color w:val="000000" w:themeColor="text1"/>
          <w:sz w:val="20"/>
          <w:szCs w:val="20"/>
          <w:u w:val="single"/>
        </w:rPr>
        <w:t>technischen Anforderungen</w:t>
      </w:r>
      <w:r w:rsidRPr="00EF0A59">
        <w:rPr>
          <w:rFonts w:eastAsia="Arial" w:cs="Arial"/>
          <w:color w:val="000000" w:themeColor="text1"/>
          <w:sz w:val="20"/>
          <w:szCs w:val="20"/>
        </w:rPr>
        <w:t xml:space="preserve"> sind einzuhalten und nach Aufforderung zu belegen:</w:t>
      </w:r>
    </w:p>
    <w:p w14:paraId="7E5902B2"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Brandverhalten nach EN 13501-1: Bfl-s1, verklebt</w:t>
      </w:r>
    </w:p>
    <w:p w14:paraId="37C960B9"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Brandtoxikologisch unbedenklich nach DIN 53436</w:t>
      </w:r>
    </w:p>
    <w:p w14:paraId="43906F00"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Elektrostatisches Verhalten beim Begehen nach EN 1815: antistatisch, Aufladung &lt; 2 kV</w:t>
      </w:r>
    </w:p>
    <w:p w14:paraId="16FF2C05"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Abrieb nach ISO 4649, mittlerer Volumenverlust bei 5 N Belastung: 115 mm³.</w:t>
      </w:r>
    </w:p>
    <w:p w14:paraId="56486733"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Rutschsicherheitseinstufung nach EN 16165: R9, A, ohne zusätzliche Beschichtung</w:t>
      </w:r>
    </w:p>
    <w:p w14:paraId="32ABEFE3"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Ergonomisches Verhalten, Härte nach ISO 48-4: 82 Shore A</w:t>
      </w:r>
    </w:p>
    <w:p w14:paraId="091EA193"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Weitgehend beständig gegen Öle und Fette.</w:t>
      </w:r>
    </w:p>
    <w:p w14:paraId="77292A2A"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4,5 mm dick, einschichtig, homogen</w:t>
      </w:r>
    </w:p>
    <w:p w14:paraId="01437C15"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Trittschallverbesserungsmaß nach ISO 10140-3: 12 dB</w:t>
      </w:r>
    </w:p>
    <w:p w14:paraId="14FBD79F" w14:textId="77777777" w:rsidR="00AE47C9" w:rsidRPr="00EF0A59" w:rsidRDefault="00AE47C9" w:rsidP="00AE47C9">
      <w:pPr>
        <w:rPr>
          <w:rFonts w:eastAsia="Arial" w:cs="Arial"/>
          <w:color w:val="000000" w:themeColor="text1"/>
          <w:sz w:val="20"/>
          <w:szCs w:val="20"/>
        </w:rPr>
      </w:pPr>
    </w:p>
    <w:p w14:paraId="1C8BA5C3"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 xml:space="preserve">Der Belag muss folgende Anforderungen an </w:t>
      </w:r>
      <w:r w:rsidRPr="00EF0A59">
        <w:rPr>
          <w:rFonts w:eastAsia="Arial" w:cs="Arial"/>
          <w:color w:val="000000" w:themeColor="text1"/>
          <w:sz w:val="20"/>
          <w:szCs w:val="20"/>
          <w:u w:val="single"/>
        </w:rPr>
        <w:t>Oberflächen (Reinigung / Unterhalt) und Design</w:t>
      </w:r>
      <w:r w:rsidRPr="00EF0A59">
        <w:rPr>
          <w:rFonts w:eastAsia="Arial" w:cs="Arial"/>
          <w:color w:val="000000" w:themeColor="text1"/>
          <w:sz w:val="20"/>
          <w:szCs w:val="20"/>
        </w:rPr>
        <w:t xml:space="preserve"> erfüllen:</w:t>
      </w:r>
    </w:p>
    <w:p w14:paraId="3462F542"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Aus Kosten- und Umweltgründen wird ein Reinigungs- und Pflegesystem ohne Beschichtung vorgeschrieben.</w:t>
      </w:r>
    </w:p>
    <w:p w14:paraId="5367A4C7"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Oberfläche: Dichte, geschlossene Oberfläche (hochdruckgepresst)</w:t>
      </w:r>
    </w:p>
    <w:p w14:paraId="4A29468A"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Strukturierung: 0,5 mm hohe Rundnoppen, ø 27,5 mm, mit Hohlkehle</w:t>
      </w:r>
    </w:p>
    <w:p w14:paraId="2C83EF01"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Design: einfarbig, nach Wahl des AG aus der Standardkollektion des Herstellers</w:t>
      </w:r>
    </w:p>
    <w:p w14:paraId="5C74CF28"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 xml:space="preserve">Optional NCS-Code: </w:t>
      </w:r>
      <w:r w:rsidRPr="00EF0A59">
        <w:rPr>
          <w:rFonts w:eastAsia="Arial" w:cs="Arial"/>
          <w:color w:val="000000" w:themeColor="text1"/>
          <w:sz w:val="20"/>
          <w:szCs w:val="20"/>
        </w:rPr>
        <w:fldChar w:fldCharType="begin"/>
      </w:r>
      <w:r w:rsidRPr="00EF0A59">
        <w:rPr>
          <w:rFonts w:eastAsia="Arial" w:cs="Arial"/>
          <w:color w:val="000000" w:themeColor="text1"/>
          <w:sz w:val="20"/>
          <w:szCs w:val="20"/>
        </w:rPr>
        <w:instrText xml:space="preserve"> 2048/0/'/........./' </w:instrText>
      </w:r>
      <w:r w:rsidRPr="00EF0A59">
        <w:rPr>
          <w:rFonts w:eastAsia="Arial" w:cs="Arial"/>
          <w:color w:val="000000" w:themeColor="text1"/>
          <w:sz w:val="20"/>
          <w:szCs w:val="20"/>
        </w:rPr>
        <w:fldChar w:fldCharType="separate"/>
      </w:r>
      <w:r w:rsidRPr="00EF0A59">
        <w:rPr>
          <w:rFonts w:eastAsia="Arial" w:cs="Arial"/>
          <w:color w:val="000000" w:themeColor="text1"/>
          <w:sz w:val="20"/>
          <w:szCs w:val="20"/>
        </w:rPr>
        <w:t>'.........'</w:t>
      </w:r>
      <w:r w:rsidRPr="00EF0A59">
        <w:rPr>
          <w:rFonts w:eastAsia="Arial" w:cs="Arial"/>
          <w:color w:val="000000" w:themeColor="text1"/>
          <w:sz w:val="20"/>
          <w:szCs w:val="20"/>
        </w:rPr>
        <w:fldChar w:fldCharType="end"/>
      </w:r>
      <w:r w:rsidRPr="00EF0A59">
        <w:rPr>
          <w:rFonts w:eastAsia="Arial" w:cs="Arial"/>
          <w:color w:val="000000" w:themeColor="text1"/>
          <w:sz w:val="20"/>
          <w:szCs w:val="20"/>
        </w:rPr>
        <w:t xml:space="preserve"> </w:t>
      </w:r>
    </w:p>
    <w:p w14:paraId="083C0A8D" w14:textId="77777777" w:rsidR="00AE47C9" w:rsidRPr="00EF0A59" w:rsidRDefault="00AE47C9" w:rsidP="00AE47C9">
      <w:pPr>
        <w:numPr>
          <w:ilvl w:val="0"/>
          <w:numId w:val="8"/>
        </w:numPr>
        <w:rPr>
          <w:rFonts w:eastAsia="Arial" w:cs="Arial"/>
          <w:color w:val="000000" w:themeColor="text1"/>
          <w:sz w:val="20"/>
          <w:szCs w:val="20"/>
        </w:rPr>
      </w:pPr>
      <w:r w:rsidRPr="00EF0A59">
        <w:rPr>
          <w:rFonts w:eastAsia="Arial" w:cs="Arial"/>
          <w:color w:val="000000" w:themeColor="text1"/>
          <w:sz w:val="20"/>
          <w:szCs w:val="20"/>
        </w:rPr>
        <w:t>Fugen: unverfugt</w:t>
      </w:r>
    </w:p>
    <w:p w14:paraId="026D6E9C" w14:textId="77777777" w:rsidR="00AE47C9" w:rsidRPr="00EF0A59" w:rsidRDefault="00AE47C9" w:rsidP="00AE47C9">
      <w:pPr>
        <w:rPr>
          <w:rFonts w:eastAsia="Arial" w:cs="Arial"/>
          <w:color w:val="000000" w:themeColor="text1"/>
          <w:sz w:val="20"/>
          <w:szCs w:val="20"/>
        </w:rPr>
      </w:pPr>
    </w:p>
    <w:p w14:paraId="3B3910AB"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Breite: 1285 mm / 1614 mm / 2004 mm</w:t>
      </w:r>
    </w:p>
    <w:p w14:paraId="17413A3B" w14:textId="77777777" w:rsidR="00AE47C9" w:rsidRPr="00EF0A59" w:rsidRDefault="00AE47C9" w:rsidP="00AE47C9">
      <w:pPr>
        <w:rPr>
          <w:rFonts w:eastAsia="Arial" w:cs="Arial"/>
          <w:color w:val="000000" w:themeColor="text1"/>
          <w:sz w:val="20"/>
          <w:szCs w:val="20"/>
        </w:rPr>
      </w:pPr>
    </w:p>
    <w:p w14:paraId="3C63A633" w14:textId="77777777" w:rsidR="00AE47C9" w:rsidRPr="00EF0A59" w:rsidRDefault="00AE47C9" w:rsidP="00AE47C9">
      <w:pPr>
        <w:rPr>
          <w:rFonts w:eastAsia="Arial" w:cs="Arial"/>
          <w:b/>
          <w:bCs/>
          <w:color w:val="000000" w:themeColor="text1"/>
          <w:sz w:val="20"/>
          <w:szCs w:val="20"/>
        </w:rPr>
      </w:pPr>
      <w:r w:rsidRPr="00EF0A59">
        <w:rPr>
          <w:rFonts w:eastAsia="Arial" w:cs="Arial"/>
          <w:b/>
          <w:bCs/>
          <w:color w:val="000000" w:themeColor="text1"/>
          <w:sz w:val="20"/>
          <w:szCs w:val="20"/>
        </w:rPr>
        <w:t>Hersteller / Typ:</w:t>
      </w:r>
    </w:p>
    <w:p w14:paraId="55EBD847" w14:textId="77777777" w:rsidR="00AE47C9" w:rsidRPr="00EF0A59" w:rsidRDefault="00AE47C9" w:rsidP="00AE47C9">
      <w:pPr>
        <w:rPr>
          <w:rFonts w:eastAsia="Arial" w:cs="Arial"/>
          <w:color w:val="000000" w:themeColor="text1"/>
          <w:sz w:val="20"/>
          <w:szCs w:val="20"/>
        </w:rPr>
      </w:pPr>
      <w:r w:rsidRPr="00EF0A59">
        <w:rPr>
          <w:rFonts w:eastAsia="Arial" w:cs="Arial"/>
          <w:b/>
          <w:bCs/>
          <w:color w:val="000000" w:themeColor="text1"/>
          <w:sz w:val="20"/>
          <w:szCs w:val="20"/>
        </w:rPr>
        <w:fldChar w:fldCharType="begin"/>
      </w:r>
      <w:r w:rsidRPr="00EF0A59">
        <w:rPr>
          <w:rFonts w:eastAsia="Arial" w:cs="Arial"/>
          <w:b/>
          <w:bCs/>
          <w:color w:val="000000" w:themeColor="text1"/>
          <w:sz w:val="20"/>
          <w:szCs w:val="20"/>
        </w:rPr>
        <w:instrText xml:space="preserve"> 2048/0/'/........./' </w:instrText>
      </w:r>
      <w:r w:rsidRPr="00EF0A59">
        <w:rPr>
          <w:rFonts w:eastAsia="Arial" w:cs="Arial"/>
          <w:b/>
          <w:bCs/>
          <w:color w:val="000000" w:themeColor="text1"/>
          <w:sz w:val="20"/>
          <w:szCs w:val="20"/>
        </w:rPr>
        <w:fldChar w:fldCharType="separate"/>
      </w:r>
      <w:r w:rsidRPr="00EF0A59">
        <w:rPr>
          <w:rFonts w:eastAsia="Arial" w:cs="Arial"/>
          <w:b/>
          <w:bCs/>
          <w:color w:val="000000" w:themeColor="text1"/>
          <w:sz w:val="20"/>
          <w:szCs w:val="20"/>
        </w:rPr>
        <w:t>'.........'</w:t>
      </w:r>
      <w:r w:rsidRPr="00EF0A59">
        <w:rPr>
          <w:rFonts w:eastAsia="Arial" w:cs="Arial"/>
          <w:color w:val="000000" w:themeColor="text1"/>
          <w:sz w:val="20"/>
          <w:szCs w:val="20"/>
        </w:rPr>
        <w:fldChar w:fldCharType="end"/>
      </w:r>
      <w:r w:rsidRPr="00EF0A59">
        <w:rPr>
          <w:rFonts w:eastAsia="Arial" w:cs="Arial"/>
          <w:color w:val="000000" w:themeColor="text1"/>
          <w:sz w:val="20"/>
          <w:szCs w:val="20"/>
        </w:rPr>
        <w:t xml:space="preserve"> </w:t>
      </w:r>
    </w:p>
    <w:p w14:paraId="53D50F42" w14:textId="77777777" w:rsidR="00AE47C9" w:rsidRPr="00EF0A59" w:rsidRDefault="00AE47C9" w:rsidP="00AE47C9">
      <w:pPr>
        <w:rPr>
          <w:rFonts w:eastAsia="Arial" w:cs="Arial"/>
          <w:color w:val="000000" w:themeColor="text1"/>
          <w:sz w:val="20"/>
          <w:szCs w:val="20"/>
        </w:rPr>
      </w:pPr>
    </w:p>
    <w:p w14:paraId="2FB72D4C" w14:textId="77777777" w:rsidR="00AE47C9" w:rsidRPr="00EF0A59" w:rsidRDefault="00AE47C9" w:rsidP="00AE47C9">
      <w:pPr>
        <w:rPr>
          <w:rFonts w:eastAsia="Arial" w:cs="Arial"/>
          <w:color w:val="000000" w:themeColor="text1"/>
          <w:sz w:val="20"/>
          <w:szCs w:val="20"/>
        </w:rPr>
      </w:pPr>
      <w:r w:rsidRPr="00EF0A59">
        <w:rPr>
          <w:rFonts w:eastAsia="Arial" w:cs="Arial"/>
          <w:color w:val="000000" w:themeColor="text1"/>
          <w:sz w:val="20"/>
          <w:szCs w:val="20"/>
        </w:rPr>
        <w:t>Klebung nach den Empfehlungen des Belagsherstellers mit umweltverträglichem Spezial-Montageband für Formtreppen. Das Spezial-Montageband muss frei sein von Hochsiedern, Formaldehyd, Chlor und Weichmachern und die Kriterien der TRGS 610 erfüllen</w:t>
      </w:r>
    </w:p>
    <w:p w14:paraId="215179AE" w14:textId="77777777" w:rsidR="00AE47C9" w:rsidRPr="00EF0A59" w:rsidRDefault="00AE47C9" w:rsidP="00AE47C9">
      <w:pPr>
        <w:rPr>
          <w:rFonts w:eastAsia="Arial" w:cs="Arial"/>
          <w:color w:val="000000" w:themeColor="text1"/>
          <w:sz w:val="20"/>
          <w:szCs w:val="20"/>
        </w:rPr>
      </w:pPr>
    </w:p>
    <w:p w14:paraId="4DB5BD1C" w14:textId="77777777" w:rsidR="00AE47C9" w:rsidRPr="00EF0A59" w:rsidRDefault="00AE47C9" w:rsidP="00AE47C9">
      <w:pPr>
        <w:rPr>
          <w:rFonts w:eastAsia="Arial" w:cs="Arial"/>
          <w:b/>
          <w:bCs/>
          <w:color w:val="000000" w:themeColor="text1"/>
          <w:sz w:val="20"/>
          <w:szCs w:val="20"/>
        </w:rPr>
      </w:pPr>
      <w:r w:rsidRPr="00EF0A59">
        <w:rPr>
          <w:rFonts w:eastAsia="Arial" w:cs="Arial"/>
          <w:b/>
          <w:bCs/>
          <w:color w:val="000000" w:themeColor="text1"/>
          <w:sz w:val="20"/>
          <w:szCs w:val="20"/>
        </w:rPr>
        <w:t>Hersteller / Typ:</w:t>
      </w:r>
    </w:p>
    <w:p w14:paraId="5024BE27" w14:textId="77777777" w:rsidR="00AE47C9" w:rsidRPr="00EF0A59" w:rsidRDefault="00AE47C9" w:rsidP="00AE47C9">
      <w:pPr>
        <w:rPr>
          <w:rFonts w:eastAsia="Arial" w:cs="Arial"/>
          <w:color w:val="000000" w:themeColor="text1"/>
          <w:sz w:val="20"/>
          <w:szCs w:val="20"/>
        </w:rPr>
      </w:pPr>
      <w:r w:rsidRPr="00EF0A59">
        <w:rPr>
          <w:rFonts w:eastAsia="Arial" w:cs="Arial"/>
          <w:b/>
          <w:bCs/>
          <w:color w:val="000000" w:themeColor="text1"/>
          <w:sz w:val="20"/>
          <w:szCs w:val="20"/>
        </w:rPr>
        <w:fldChar w:fldCharType="begin"/>
      </w:r>
      <w:r w:rsidRPr="00EF0A59">
        <w:rPr>
          <w:rFonts w:eastAsia="Arial" w:cs="Arial"/>
          <w:b/>
          <w:bCs/>
          <w:color w:val="000000" w:themeColor="text1"/>
          <w:sz w:val="20"/>
          <w:szCs w:val="20"/>
        </w:rPr>
        <w:instrText xml:space="preserve"> 2048/0/'/........./' </w:instrText>
      </w:r>
      <w:r w:rsidRPr="00EF0A59">
        <w:rPr>
          <w:rFonts w:eastAsia="Arial" w:cs="Arial"/>
          <w:b/>
          <w:bCs/>
          <w:color w:val="000000" w:themeColor="text1"/>
          <w:sz w:val="20"/>
          <w:szCs w:val="20"/>
        </w:rPr>
        <w:fldChar w:fldCharType="separate"/>
      </w:r>
      <w:r w:rsidRPr="00EF0A59">
        <w:rPr>
          <w:rFonts w:eastAsia="Arial" w:cs="Arial"/>
          <w:b/>
          <w:bCs/>
          <w:color w:val="000000" w:themeColor="text1"/>
          <w:sz w:val="20"/>
          <w:szCs w:val="20"/>
        </w:rPr>
        <w:t>'.........'</w:t>
      </w:r>
      <w:r w:rsidRPr="00EF0A59">
        <w:rPr>
          <w:rFonts w:eastAsia="Arial" w:cs="Arial"/>
          <w:color w:val="000000" w:themeColor="text1"/>
          <w:sz w:val="20"/>
          <w:szCs w:val="20"/>
        </w:rPr>
        <w:fldChar w:fldCharType="end"/>
      </w:r>
      <w:r w:rsidRPr="00EF0A59">
        <w:rPr>
          <w:rFonts w:eastAsia="Arial" w:cs="Arial"/>
          <w:color w:val="000000" w:themeColor="text1"/>
          <w:sz w:val="20"/>
          <w:szCs w:val="20"/>
        </w:rPr>
        <w:t xml:space="preserve"> </w:t>
      </w:r>
    </w:p>
    <w:p w14:paraId="2C9FB5FC" w14:textId="77777777" w:rsidR="00AE47C9" w:rsidRPr="00EF0A59" w:rsidRDefault="00AE47C9" w:rsidP="00AE47C9">
      <w:pPr>
        <w:rPr>
          <w:rFonts w:eastAsia="Arial"/>
        </w:rPr>
      </w:pPr>
    </w:p>
    <w:p w14:paraId="074C62B5" w14:textId="2A9E1AC6" w:rsidR="008A435F" w:rsidRPr="00AE47C9" w:rsidRDefault="008A435F" w:rsidP="00AE47C9"/>
    <w:sectPr w:rsidR="008A435F" w:rsidRPr="00AE47C9">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2DC3E" w14:textId="77777777" w:rsidR="00E80873" w:rsidRDefault="00E80873" w:rsidP="00860702">
      <w:r>
        <w:separator/>
      </w:r>
    </w:p>
  </w:endnote>
  <w:endnote w:type="continuationSeparator" w:id="0">
    <w:p w14:paraId="0FCB9CD7" w14:textId="77777777" w:rsidR="00E80873" w:rsidRDefault="00E80873"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0832" w14:textId="77777777" w:rsidR="003A0368" w:rsidRDefault="003A036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9D69D" w14:textId="77777777" w:rsidR="003A0368" w:rsidRDefault="003A0368">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61B40" w14:textId="77777777" w:rsidR="003A0368" w:rsidRDefault="003A036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4337C" w14:textId="77777777" w:rsidR="00E80873" w:rsidRDefault="00E80873" w:rsidP="00860702">
      <w:r>
        <w:separator/>
      </w:r>
    </w:p>
  </w:footnote>
  <w:footnote w:type="continuationSeparator" w:id="0">
    <w:p w14:paraId="5548315F" w14:textId="77777777" w:rsidR="00E80873" w:rsidRDefault="00E80873"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AB7D" w14:textId="77777777" w:rsidR="003A0368" w:rsidRDefault="003A036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2C687B21"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B4255F">
      <w:rPr>
        <w:b/>
        <w:color w:val="000000" w:themeColor="text1"/>
        <w:sz w:val="24"/>
      </w:rPr>
      <w:t>Formtreppen</w:t>
    </w:r>
    <w:r w:rsidRPr="0098466F">
      <w:rPr>
        <w:b/>
        <w:color w:val="000000" w:themeColor="text1"/>
        <w:sz w:val="24"/>
      </w:rPr>
      <w:t xml:space="preserve"> aus Kautschuk</w:t>
    </w:r>
  </w:p>
  <w:p w14:paraId="528B338E" w14:textId="48739826"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3A0368">
      <w:rPr>
        <w:b/>
        <w:color w:val="000000" w:themeColor="text1"/>
        <w:sz w:val="24"/>
      </w:rPr>
      <w:t xml:space="preserve"> Noppe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FC150" w14:textId="77777777" w:rsidR="003A0368" w:rsidRDefault="003A036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867286"/>
    <w:multiLevelType w:val="multilevel"/>
    <w:tmpl w:val="5BAAFE0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1891EE3"/>
    <w:multiLevelType w:val="multilevel"/>
    <w:tmpl w:val="B6EE58EA"/>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90974759">
    <w:abstractNumId w:val="0"/>
  </w:num>
  <w:num w:numId="8" w16cid:durableId="286199096">
    <w:abstractNumId w:val="4"/>
  </w:num>
  <w:num w:numId="9" w16cid:durableId="1398629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804F3"/>
    <w:rsid w:val="00123DF4"/>
    <w:rsid w:val="00144122"/>
    <w:rsid w:val="001524F7"/>
    <w:rsid w:val="00175A93"/>
    <w:rsid w:val="001F4090"/>
    <w:rsid w:val="001F61B5"/>
    <w:rsid w:val="00226A1E"/>
    <w:rsid w:val="00246790"/>
    <w:rsid w:val="00281B3B"/>
    <w:rsid w:val="002E21A9"/>
    <w:rsid w:val="003075FC"/>
    <w:rsid w:val="00311813"/>
    <w:rsid w:val="00314F6D"/>
    <w:rsid w:val="00383548"/>
    <w:rsid w:val="003A0368"/>
    <w:rsid w:val="003C0CCB"/>
    <w:rsid w:val="00402515"/>
    <w:rsid w:val="0043210F"/>
    <w:rsid w:val="004427A3"/>
    <w:rsid w:val="004620CD"/>
    <w:rsid w:val="004E3386"/>
    <w:rsid w:val="005960C6"/>
    <w:rsid w:val="005C1411"/>
    <w:rsid w:val="005C78D1"/>
    <w:rsid w:val="005D22ED"/>
    <w:rsid w:val="0061083F"/>
    <w:rsid w:val="0063224E"/>
    <w:rsid w:val="00644FF8"/>
    <w:rsid w:val="00655125"/>
    <w:rsid w:val="00655C1A"/>
    <w:rsid w:val="0069404F"/>
    <w:rsid w:val="006C32B3"/>
    <w:rsid w:val="00712594"/>
    <w:rsid w:val="007408CC"/>
    <w:rsid w:val="007B5674"/>
    <w:rsid w:val="00806EC0"/>
    <w:rsid w:val="00860702"/>
    <w:rsid w:val="0087632E"/>
    <w:rsid w:val="008A435F"/>
    <w:rsid w:val="009344A5"/>
    <w:rsid w:val="00975365"/>
    <w:rsid w:val="00976601"/>
    <w:rsid w:val="00976740"/>
    <w:rsid w:val="009A581F"/>
    <w:rsid w:val="009C5603"/>
    <w:rsid w:val="009D3CBF"/>
    <w:rsid w:val="009F46C7"/>
    <w:rsid w:val="00A625F3"/>
    <w:rsid w:val="00A63FEA"/>
    <w:rsid w:val="00AE47C9"/>
    <w:rsid w:val="00AF004A"/>
    <w:rsid w:val="00B414AD"/>
    <w:rsid w:val="00B4255F"/>
    <w:rsid w:val="00B50994"/>
    <w:rsid w:val="00BA1838"/>
    <w:rsid w:val="00C47875"/>
    <w:rsid w:val="00C761DE"/>
    <w:rsid w:val="00CA28E5"/>
    <w:rsid w:val="00D060BA"/>
    <w:rsid w:val="00D37017"/>
    <w:rsid w:val="00D6188E"/>
    <w:rsid w:val="00E00F6E"/>
    <w:rsid w:val="00E322CF"/>
    <w:rsid w:val="00E80873"/>
    <w:rsid w:val="00E8570E"/>
    <w:rsid w:val="00EC1F6A"/>
    <w:rsid w:val="00F55059"/>
    <w:rsid w:val="00F57D38"/>
    <w:rsid w:val="00F666D9"/>
    <w:rsid w:val="00F92D61"/>
    <w:rsid w:val="00FA2744"/>
    <w:rsid w:val="00FC6318"/>
    <w:rsid w:val="4F1D342A"/>
    <w:rsid w:val="57F77EA2"/>
    <w:rsid w:val="6397A0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566142">
      <w:bodyDiv w:val="1"/>
      <w:marLeft w:val="0"/>
      <w:marRight w:val="0"/>
      <w:marTop w:val="0"/>
      <w:marBottom w:val="0"/>
      <w:divBdr>
        <w:top w:val="none" w:sz="0" w:space="0" w:color="auto"/>
        <w:left w:val="none" w:sz="0" w:space="0" w:color="auto"/>
        <w:bottom w:val="none" w:sz="0" w:space="0" w:color="auto"/>
        <w:right w:val="none" w:sz="0" w:space="0" w:color="auto"/>
      </w:divBdr>
    </w:div>
    <w:div w:id="1375159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A5555C-2782-4E6F-ABD5-532A55C94C4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64A8932-7597-4E2D-8F17-26D1319FBE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E8E416-1585-480E-9C6B-12BE503A4C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394</Words>
  <Characters>2487</Characters>
  <Application>Microsoft Office Word</Application>
  <DocSecurity>0</DocSecurity>
  <Lines>20</Lines>
  <Paragraphs>5</Paragraphs>
  <ScaleCrop>false</ScaleCrop>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2024-03-25T09:44:00Z</dcterms:created>
  <dcterms:modified xsi:type="dcterms:W3CDTF">2025-11-18T13:20:00Z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