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C1590"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7C0C1F">
        <w:rPr>
          <w:rFonts w:eastAsia="Arial" w:cs="Arial"/>
          <w:color w:val="000000" w:themeColor="text1"/>
          <w:sz w:val="20"/>
          <w:szCs w:val="20"/>
        </w:rPr>
        <w:t>lackfrei</w:t>
      </w:r>
      <w:proofErr w:type="spellEnd"/>
      <w:r w:rsidRPr="007C0C1F">
        <w:rPr>
          <w:rFonts w:eastAsia="Arial" w:cs="Arial"/>
          <w:color w:val="000000" w:themeColor="text1"/>
          <w:sz w:val="20"/>
          <w:szCs w:val="20"/>
        </w:rPr>
        <w:t xml:space="preserve"> gemäß Anforderungen EN 1817.</w:t>
      </w:r>
    </w:p>
    <w:p w14:paraId="6243E4D1" w14:textId="77777777" w:rsidR="007C0C1F" w:rsidRPr="007C0C1F" w:rsidRDefault="007C0C1F" w:rsidP="007C0C1F">
      <w:pPr>
        <w:rPr>
          <w:rFonts w:eastAsia="Arial" w:cs="Arial"/>
          <w:color w:val="000000" w:themeColor="text1"/>
          <w:sz w:val="20"/>
          <w:szCs w:val="20"/>
        </w:rPr>
      </w:pPr>
    </w:p>
    <w:p w14:paraId="61AE05E8"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 xml:space="preserve">Der Belag muss zum Nachweis der Erfüllung geforderter Merkmale in Bezug auf </w:t>
      </w:r>
      <w:r w:rsidRPr="007C0C1F">
        <w:rPr>
          <w:rFonts w:eastAsia="Arial" w:cs="Arial"/>
          <w:color w:val="000000" w:themeColor="text1"/>
          <w:sz w:val="20"/>
          <w:szCs w:val="20"/>
          <w:u w:val="single"/>
        </w:rPr>
        <w:t>Umwelt und Nachhaltigkeit</w:t>
      </w:r>
      <w:r w:rsidRPr="007C0C1F">
        <w:rPr>
          <w:rFonts w:eastAsia="Arial" w:cs="Arial"/>
          <w:color w:val="000000" w:themeColor="text1"/>
          <w:sz w:val="20"/>
          <w:szCs w:val="20"/>
        </w:rPr>
        <w:t xml:space="preserve"> die folgenden </w:t>
      </w:r>
      <w:r w:rsidRPr="007C0C1F">
        <w:rPr>
          <w:rFonts w:eastAsia="Arial" w:cs="Arial"/>
          <w:color w:val="000000" w:themeColor="text1"/>
          <w:sz w:val="20"/>
          <w:szCs w:val="20"/>
          <w:u w:val="single"/>
        </w:rPr>
        <w:t>Gütezeichen</w:t>
      </w:r>
      <w:r w:rsidRPr="007C0C1F">
        <w:rPr>
          <w:rFonts w:eastAsia="Arial" w:cs="Arial"/>
          <w:color w:val="000000" w:themeColor="text1"/>
          <w:sz w:val="20"/>
          <w:szCs w:val="20"/>
        </w:rPr>
        <w:t xml:space="preserve"> aufweisen:</w:t>
      </w:r>
    </w:p>
    <w:p w14:paraId="48BED006" w14:textId="77777777" w:rsidR="0058504E" w:rsidRDefault="0058504E" w:rsidP="0058504E">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3B620B21"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Schadstoff- und Emissionsgeprüft DIN EN 16516</w:t>
      </w:r>
    </w:p>
    <w:p w14:paraId="3B51D5EB"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Indoor Air Comfort GOLD Zertifizierung</w:t>
      </w:r>
    </w:p>
    <w:p w14:paraId="4D88658C"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Cradle to Cradle Silber</w:t>
      </w:r>
    </w:p>
    <w:p w14:paraId="04AC8926"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A162FBF" w14:textId="77777777" w:rsidR="007C0C1F" w:rsidRPr="007C0C1F" w:rsidRDefault="007C0C1F" w:rsidP="007C0C1F">
      <w:pPr>
        <w:rPr>
          <w:rFonts w:eastAsia="Arial" w:cs="Arial"/>
          <w:color w:val="000000" w:themeColor="text1"/>
          <w:sz w:val="20"/>
          <w:szCs w:val="20"/>
        </w:rPr>
      </w:pPr>
    </w:p>
    <w:p w14:paraId="7032B462"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 xml:space="preserve">Weitere Anforderungen in Bezug auf </w:t>
      </w:r>
      <w:r w:rsidRPr="007C0C1F">
        <w:rPr>
          <w:rFonts w:eastAsia="Arial" w:cs="Arial"/>
          <w:color w:val="000000" w:themeColor="text1"/>
          <w:sz w:val="20"/>
          <w:szCs w:val="20"/>
          <w:u w:val="single"/>
        </w:rPr>
        <w:t>Umwelt und</w:t>
      </w:r>
      <w:r w:rsidRPr="007C0C1F">
        <w:rPr>
          <w:rFonts w:eastAsia="Arial" w:cs="Arial"/>
          <w:color w:val="000000" w:themeColor="text1"/>
          <w:sz w:val="20"/>
          <w:szCs w:val="20"/>
        </w:rPr>
        <w:t xml:space="preserve"> </w:t>
      </w:r>
      <w:r w:rsidRPr="007C0C1F">
        <w:rPr>
          <w:rFonts w:eastAsia="Arial" w:cs="Arial"/>
          <w:color w:val="000000" w:themeColor="text1"/>
          <w:sz w:val="20"/>
          <w:szCs w:val="20"/>
          <w:u w:val="single"/>
        </w:rPr>
        <w:t>Nachhaltigkeit:</w:t>
      </w:r>
    </w:p>
    <w:p w14:paraId="643F196C" w14:textId="77777777" w:rsid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Produktspezifische Umwelt-Produktdeklaration ISO 14025</w:t>
      </w:r>
    </w:p>
    <w:p w14:paraId="2DD36AA8" w14:textId="77777777" w:rsidR="0058504E" w:rsidRDefault="0058504E" w:rsidP="0058504E">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3BF2DF5"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technische Lebensdauer 50 Jahre (über EPD)</w:t>
      </w:r>
    </w:p>
    <w:p w14:paraId="3852F528"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Nachweise mittels gleichartiger Referenzen über beschichtungsfreie Nutzung von mindestens 25 Jahren auf Nachfrage über Hersteller.</w:t>
      </w:r>
    </w:p>
    <w:p w14:paraId="6193E19C"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Produktgarantie</w:t>
      </w:r>
    </w:p>
    <w:p w14:paraId="014314F6"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Frei von chlorhaltigen Polymeren und potenziell allergieauslösenden Duftstoffen.</w:t>
      </w:r>
    </w:p>
    <w:p w14:paraId="0587DB71" w14:textId="77777777" w:rsidR="007C0C1F" w:rsidRPr="007C0C1F" w:rsidRDefault="007C0C1F" w:rsidP="007C0C1F">
      <w:pPr>
        <w:rPr>
          <w:rFonts w:eastAsia="Arial" w:cs="Arial"/>
          <w:color w:val="000000" w:themeColor="text1"/>
          <w:sz w:val="20"/>
          <w:szCs w:val="20"/>
        </w:rPr>
      </w:pPr>
    </w:p>
    <w:p w14:paraId="47FA28C3"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 xml:space="preserve">Die nachstehenden </w:t>
      </w:r>
      <w:r w:rsidRPr="007C0C1F">
        <w:rPr>
          <w:rFonts w:eastAsia="Arial" w:cs="Arial"/>
          <w:color w:val="000000" w:themeColor="text1"/>
          <w:sz w:val="20"/>
          <w:szCs w:val="20"/>
          <w:u w:val="single"/>
        </w:rPr>
        <w:t>technischen Anforderungen</w:t>
      </w:r>
      <w:r w:rsidRPr="007C0C1F">
        <w:rPr>
          <w:rFonts w:eastAsia="Arial" w:cs="Arial"/>
          <w:color w:val="000000" w:themeColor="text1"/>
          <w:sz w:val="20"/>
          <w:szCs w:val="20"/>
        </w:rPr>
        <w:t xml:space="preserve"> sind einzuhalten und nach Aufforderung zu belegen:</w:t>
      </w:r>
    </w:p>
    <w:p w14:paraId="62FA9457"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 xml:space="preserve">Brandverhalten EN 13501-1: Bfl-s1, verklebt </w:t>
      </w:r>
    </w:p>
    <w:p w14:paraId="4219C3D8"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Brandtoxikologisch unbedenklich DIN 53436</w:t>
      </w:r>
    </w:p>
    <w:p w14:paraId="717B0112"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Elektrostatisches Verhalten EN 1815: antistatisch, Aufladung &lt; 2 kV</w:t>
      </w:r>
    </w:p>
    <w:p w14:paraId="16E4F3F2"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Abrieb ISO 4649, mittlerer Volumenverlust bei 5 N Belastung: 115 mm³</w:t>
      </w:r>
    </w:p>
    <w:p w14:paraId="686F4DAC"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Rutschsicherheitseinstufung EN 16165: R10, A und B, ohne zusätzliche Beschichtung</w:t>
      </w:r>
    </w:p>
    <w:p w14:paraId="1103B99F"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Ergonomisches Verhalten, Härte ISO 48-4: 82 Shore A</w:t>
      </w:r>
    </w:p>
    <w:p w14:paraId="56F4BF15"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Fußbodenheizung EN 1264-2 bis max. 35° C</w:t>
      </w:r>
    </w:p>
    <w:p w14:paraId="06537CEC"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Weitgehend beständig gegen Öle und Fette</w:t>
      </w:r>
    </w:p>
    <w:p w14:paraId="4BEC199D"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dynamische Drucklasten geeignet bis 6 N/mm²</w:t>
      </w:r>
    </w:p>
    <w:p w14:paraId="3B9F787F"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Dicke EN ISO 24346: 3,5 mm dick, einschichtig, homogen</w:t>
      </w:r>
    </w:p>
    <w:p w14:paraId="6FDE7F85"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EN 1817 Nutzschicht mindestens 1 mm</w:t>
      </w:r>
    </w:p>
    <w:p w14:paraId="45CEF3EC"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Klassifizierung EN ISO 10874 Gewerblich/Industriell: 34/43</w:t>
      </w:r>
    </w:p>
    <w:p w14:paraId="2F708013"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Trittschallverbesserungsmaß ISO 10140-3: 10 dB</w:t>
      </w:r>
    </w:p>
    <w:p w14:paraId="09EE1C7E"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Abmessungen Fliesen: ~ 998 x 497 mm, gefast</w:t>
      </w:r>
    </w:p>
    <w:p w14:paraId="0EC7BB1C" w14:textId="77777777" w:rsidR="007C0C1F" w:rsidRPr="007C0C1F" w:rsidRDefault="007C0C1F" w:rsidP="007C0C1F">
      <w:pPr>
        <w:rPr>
          <w:rFonts w:eastAsia="Arial" w:cs="Arial"/>
          <w:color w:val="000000" w:themeColor="text1"/>
          <w:sz w:val="20"/>
          <w:szCs w:val="20"/>
        </w:rPr>
      </w:pPr>
    </w:p>
    <w:p w14:paraId="1F61D087"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 xml:space="preserve">Der Belag muss folgende Anforderungen an </w:t>
      </w:r>
      <w:r w:rsidRPr="007C0C1F">
        <w:rPr>
          <w:rFonts w:eastAsia="Arial" w:cs="Arial"/>
          <w:color w:val="000000" w:themeColor="text1"/>
          <w:sz w:val="20"/>
          <w:szCs w:val="20"/>
          <w:u w:val="single"/>
        </w:rPr>
        <w:t>Oberflächen</w:t>
      </w:r>
      <w:r w:rsidRPr="007C0C1F">
        <w:rPr>
          <w:rFonts w:eastAsia="Arial" w:cs="Arial"/>
          <w:color w:val="000000" w:themeColor="text1"/>
          <w:sz w:val="20"/>
          <w:szCs w:val="20"/>
        </w:rPr>
        <w:t xml:space="preserve"> </w:t>
      </w:r>
      <w:r w:rsidRPr="007C0C1F">
        <w:rPr>
          <w:rFonts w:eastAsia="Arial" w:cs="Arial"/>
          <w:color w:val="000000" w:themeColor="text1"/>
          <w:sz w:val="20"/>
          <w:szCs w:val="20"/>
          <w:u w:val="single"/>
        </w:rPr>
        <w:t>(Reinigung / Unterhalt) und Design</w:t>
      </w:r>
      <w:r w:rsidRPr="007C0C1F">
        <w:rPr>
          <w:rFonts w:eastAsia="Arial" w:cs="Arial"/>
          <w:color w:val="000000" w:themeColor="text1"/>
          <w:sz w:val="20"/>
          <w:szCs w:val="20"/>
        </w:rPr>
        <w:t xml:space="preserve"> erfüllen:</w:t>
      </w:r>
    </w:p>
    <w:p w14:paraId="06899D18"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Aus Kosten- und Umweltgründen wird ein Reinigungs- und Pflegesystem ohne Beschichtung vorgeschrieben.</w:t>
      </w:r>
    </w:p>
    <w:p w14:paraId="685C5139"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Oberfläche: Dichte, geschlossene Oberfläche (hochdruckgepresst)</w:t>
      </w:r>
    </w:p>
    <w:p w14:paraId="38A4D7B1"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Strukturierung: flache Reliefstruktur, Profiltiefe max. 0,4 mm</w:t>
      </w:r>
    </w:p>
    <w:p w14:paraId="26F36EEE"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Design: mit feinkörnigem Ton-in-Ton-Granulatdesign und einer zusätzlichen, harmonisch auf den Grundton abgestimmten Marmorierung und angefasten Kanten zur stärkeren Hervorhebung des Fliesencharakters in der verlegten Fläche, nach Wahl des AG aus der Standardkollektion des Herstellers</w:t>
      </w:r>
    </w:p>
    <w:p w14:paraId="63F35AD4"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 xml:space="preserve">Optional NCS-Code: </w:t>
      </w:r>
      <w:r w:rsidRPr="007C0C1F">
        <w:rPr>
          <w:rFonts w:eastAsia="Arial" w:cs="Arial"/>
          <w:color w:val="000000" w:themeColor="text1"/>
          <w:sz w:val="20"/>
          <w:szCs w:val="20"/>
        </w:rPr>
        <w:fldChar w:fldCharType="begin"/>
      </w:r>
      <w:r w:rsidRPr="007C0C1F">
        <w:rPr>
          <w:rFonts w:eastAsia="Arial" w:cs="Arial"/>
          <w:color w:val="000000" w:themeColor="text1"/>
          <w:sz w:val="20"/>
          <w:szCs w:val="20"/>
        </w:rPr>
        <w:instrText xml:space="preserve"> 2048/0/'/........./' </w:instrText>
      </w:r>
      <w:r w:rsidRPr="007C0C1F">
        <w:rPr>
          <w:rFonts w:eastAsia="Arial" w:cs="Arial"/>
          <w:color w:val="000000" w:themeColor="text1"/>
          <w:sz w:val="20"/>
          <w:szCs w:val="20"/>
        </w:rPr>
        <w:fldChar w:fldCharType="separate"/>
      </w:r>
      <w:r w:rsidRPr="007C0C1F">
        <w:rPr>
          <w:rFonts w:eastAsia="Arial" w:cs="Arial"/>
          <w:color w:val="000000" w:themeColor="text1"/>
          <w:sz w:val="20"/>
          <w:szCs w:val="20"/>
        </w:rPr>
        <w:t>'.........'</w:t>
      </w:r>
      <w:r w:rsidRPr="007C0C1F">
        <w:rPr>
          <w:rFonts w:eastAsia="Arial" w:cs="Arial"/>
          <w:color w:val="000000" w:themeColor="text1"/>
          <w:sz w:val="20"/>
          <w:szCs w:val="20"/>
        </w:rPr>
        <w:fldChar w:fldCharType="end"/>
      </w:r>
      <w:r w:rsidRPr="007C0C1F">
        <w:rPr>
          <w:rFonts w:eastAsia="Arial" w:cs="Arial"/>
          <w:color w:val="000000" w:themeColor="text1"/>
          <w:sz w:val="20"/>
          <w:szCs w:val="20"/>
        </w:rPr>
        <w:t xml:space="preserve"> </w:t>
      </w:r>
    </w:p>
    <w:p w14:paraId="09F063F7" w14:textId="77777777" w:rsidR="007C0C1F" w:rsidRPr="007C0C1F" w:rsidRDefault="007C0C1F" w:rsidP="007C0C1F">
      <w:pPr>
        <w:numPr>
          <w:ilvl w:val="0"/>
          <w:numId w:val="9"/>
        </w:numPr>
        <w:rPr>
          <w:rFonts w:eastAsia="Arial" w:cs="Arial"/>
          <w:color w:val="000000" w:themeColor="text1"/>
          <w:sz w:val="20"/>
          <w:szCs w:val="20"/>
        </w:rPr>
      </w:pPr>
      <w:r w:rsidRPr="007C0C1F">
        <w:rPr>
          <w:rFonts w:eastAsia="Arial" w:cs="Arial"/>
          <w:color w:val="000000" w:themeColor="text1"/>
          <w:sz w:val="20"/>
          <w:szCs w:val="20"/>
        </w:rPr>
        <w:t>Fugen: unverfugt</w:t>
      </w:r>
    </w:p>
    <w:p w14:paraId="6637B240" w14:textId="77777777" w:rsidR="007C0C1F" w:rsidRPr="007C0C1F" w:rsidRDefault="007C0C1F" w:rsidP="007C0C1F">
      <w:pPr>
        <w:rPr>
          <w:rFonts w:eastAsia="Arial" w:cs="Arial"/>
          <w:color w:val="000000" w:themeColor="text1"/>
          <w:sz w:val="20"/>
          <w:szCs w:val="20"/>
        </w:rPr>
      </w:pPr>
    </w:p>
    <w:p w14:paraId="01BE31F2" w14:textId="77777777" w:rsidR="007C0C1F" w:rsidRPr="007C0C1F" w:rsidRDefault="007C0C1F" w:rsidP="007C0C1F">
      <w:pPr>
        <w:rPr>
          <w:rFonts w:eastAsia="Arial" w:cs="Arial"/>
          <w:b/>
          <w:bCs/>
          <w:color w:val="000000" w:themeColor="text1"/>
          <w:sz w:val="20"/>
          <w:szCs w:val="20"/>
        </w:rPr>
      </w:pPr>
      <w:r w:rsidRPr="007C0C1F">
        <w:rPr>
          <w:rFonts w:eastAsia="Arial" w:cs="Arial"/>
          <w:b/>
          <w:bCs/>
          <w:color w:val="000000" w:themeColor="text1"/>
          <w:sz w:val="20"/>
          <w:szCs w:val="20"/>
        </w:rPr>
        <w:t>Hersteller / Typ:</w:t>
      </w:r>
    </w:p>
    <w:p w14:paraId="788ECB94" w14:textId="77777777" w:rsidR="007C0C1F" w:rsidRPr="007C0C1F" w:rsidRDefault="007C0C1F" w:rsidP="007C0C1F">
      <w:pPr>
        <w:rPr>
          <w:rFonts w:eastAsia="Arial" w:cs="Arial"/>
          <w:color w:val="000000" w:themeColor="text1"/>
          <w:sz w:val="20"/>
          <w:szCs w:val="20"/>
        </w:rPr>
      </w:pPr>
      <w:r w:rsidRPr="007C0C1F">
        <w:rPr>
          <w:rFonts w:eastAsia="Arial" w:cs="Arial"/>
          <w:b/>
          <w:bCs/>
          <w:color w:val="000000" w:themeColor="text1"/>
          <w:sz w:val="20"/>
          <w:szCs w:val="20"/>
        </w:rPr>
        <w:fldChar w:fldCharType="begin"/>
      </w:r>
      <w:r w:rsidRPr="007C0C1F">
        <w:rPr>
          <w:rFonts w:eastAsia="Arial" w:cs="Arial"/>
          <w:b/>
          <w:bCs/>
          <w:color w:val="000000" w:themeColor="text1"/>
          <w:sz w:val="20"/>
          <w:szCs w:val="20"/>
        </w:rPr>
        <w:instrText xml:space="preserve"> 2048/0/'/........./' </w:instrText>
      </w:r>
      <w:r w:rsidRPr="007C0C1F">
        <w:rPr>
          <w:rFonts w:eastAsia="Arial" w:cs="Arial"/>
          <w:b/>
          <w:bCs/>
          <w:color w:val="000000" w:themeColor="text1"/>
          <w:sz w:val="20"/>
          <w:szCs w:val="20"/>
        </w:rPr>
        <w:fldChar w:fldCharType="separate"/>
      </w:r>
      <w:r w:rsidRPr="007C0C1F">
        <w:rPr>
          <w:rFonts w:eastAsia="Arial" w:cs="Arial"/>
          <w:b/>
          <w:bCs/>
          <w:color w:val="000000" w:themeColor="text1"/>
          <w:sz w:val="20"/>
          <w:szCs w:val="20"/>
        </w:rPr>
        <w:t>'.........'</w:t>
      </w:r>
      <w:r w:rsidRPr="007C0C1F">
        <w:rPr>
          <w:rFonts w:eastAsia="Arial" w:cs="Arial"/>
          <w:color w:val="000000" w:themeColor="text1"/>
          <w:sz w:val="20"/>
          <w:szCs w:val="20"/>
        </w:rPr>
        <w:fldChar w:fldCharType="end"/>
      </w:r>
      <w:r w:rsidRPr="007C0C1F">
        <w:rPr>
          <w:rFonts w:eastAsia="Arial" w:cs="Arial"/>
          <w:color w:val="000000" w:themeColor="text1"/>
          <w:sz w:val="20"/>
          <w:szCs w:val="20"/>
        </w:rPr>
        <w:t xml:space="preserve"> </w:t>
      </w:r>
    </w:p>
    <w:p w14:paraId="1924F597" w14:textId="77777777" w:rsidR="007C0C1F" w:rsidRPr="007C0C1F" w:rsidRDefault="007C0C1F" w:rsidP="007C0C1F">
      <w:pPr>
        <w:rPr>
          <w:rFonts w:eastAsia="Arial" w:cs="Arial"/>
          <w:color w:val="000000" w:themeColor="text1"/>
          <w:sz w:val="20"/>
          <w:szCs w:val="20"/>
        </w:rPr>
      </w:pPr>
    </w:p>
    <w:p w14:paraId="39EE5FF9" w14:textId="77777777" w:rsidR="007C0C1F" w:rsidRPr="007C0C1F" w:rsidRDefault="007C0C1F" w:rsidP="007C0C1F">
      <w:pPr>
        <w:rPr>
          <w:rFonts w:eastAsia="Arial" w:cs="Arial"/>
          <w:color w:val="000000" w:themeColor="text1"/>
          <w:sz w:val="20"/>
          <w:szCs w:val="20"/>
        </w:rPr>
      </w:pPr>
      <w:r w:rsidRPr="007C0C1F">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08E49D31" w14:textId="77777777" w:rsidR="007C0C1F" w:rsidRPr="007C0C1F" w:rsidRDefault="007C0C1F" w:rsidP="007C0C1F">
      <w:pPr>
        <w:rPr>
          <w:rFonts w:eastAsia="Arial" w:cs="Arial"/>
          <w:color w:val="000000" w:themeColor="text1"/>
          <w:sz w:val="20"/>
          <w:szCs w:val="20"/>
        </w:rPr>
      </w:pPr>
    </w:p>
    <w:p w14:paraId="489227A3" w14:textId="4286EA77" w:rsidR="004705BA" w:rsidRPr="004705BA" w:rsidRDefault="007C0C1F" w:rsidP="004705BA">
      <w:pPr>
        <w:rPr>
          <w:rFonts w:eastAsia="Arial" w:cs="Arial"/>
          <w:color w:val="000000" w:themeColor="text1"/>
          <w:sz w:val="20"/>
          <w:szCs w:val="20"/>
        </w:rPr>
      </w:pPr>
      <w:r w:rsidRPr="007C0C1F">
        <w:rPr>
          <w:rFonts w:eastAsia="Arial" w:cs="Arial"/>
          <w:b/>
          <w:bCs/>
          <w:color w:val="000000" w:themeColor="text1"/>
          <w:sz w:val="20"/>
          <w:szCs w:val="20"/>
        </w:rPr>
        <w:t>Hersteller / Typ:</w:t>
      </w:r>
      <w:r w:rsidR="004705BA" w:rsidRPr="004705BA">
        <w:rPr>
          <w:rFonts w:eastAsia="Arial" w:cs="Arial"/>
          <w:color w:val="000000" w:themeColor="text1"/>
          <w:sz w:val="20"/>
          <w:szCs w:val="20"/>
        </w:rPr>
        <w:fldChar w:fldCharType="begin"/>
      </w:r>
      <w:r w:rsidR="004705BA" w:rsidRPr="004705BA">
        <w:rPr>
          <w:rFonts w:eastAsia="Arial" w:cs="Arial"/>
          <w:color w:val="000000" w:themeColor="text1"/>
          <w:sz w:val="20"/>
          <w:szCs w:val="20"/>
        </w:rPr>
        <w:instrText xml:space="preserve"> 2048/0/'/........./' </w:instrText>
      </w:r>
      <w:r w:rsidR="004705BA" w:rsidRPr="004705BA">
        <w:rPr>
          <w:rFonts w:eastAsia="Arial" w:cs="Arial"/>
          <w:color w:val="000000" w:themeColor="text1"/>
          <w:sz w:val="20"/>
          <w:szCs w:val="20"/>
        </w:rPr>
        <w:fldChar w:fldCharType="separate"/>
      </w:r>
      <w:r w:rsidR="004705BA" w:rsidRPr="004705BA">
        <w:rPr>
          <w:rFonts w:eastAsia="Arial" w:cs="Arial"/>
          <w:color w:val="000000" w:themeColor="text1"/>
          <w:sz w:val="20"/>
          <w:szCs w:val="20"/>
        </w:rPr>
        <w:t>'.........'</w:t>
      </w:r>
      <w:r w:rsidR="004705BA" w:rsidRPr="004705BA">
        <w:rPr>
          <w:rFonts w:eastAsia="Arial" w:cs="Arial"/>
          <w:color w:val="000000" w:themeColor="text1"/>
          <w:sz w:val="20"/>
          <w:szCs w:val="20"/>
        </w:rPr>
        <w:fldChar w:fldCharType="end"/>
      </w:r>
    </w:p>
    <w:sectPr w:rsidR="004705BA" w:rsidRPr="004705B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3B5BF" w14:textId="77777777" w:rsidR="000A3BC3" w:rsidRDefault="000A3BC3" w:rsidP="00860702">
      <w:r>
        <w:separator/>
      </w:r>
    </w:p>
  </w:endnote>
  <w:endnote w:type="continuationSeparator" w:id="0">
    <w:p w14:paraId="29DA5891" w14:textId="77777777" w:rsidR="000A3BC3" w:rsidRDefault="000A3BC3"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CC5F7" w14:textId="77777777" w:rsidR="00F74BCB" w:rsidRDefault="00F74BC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3CBFF" w14:textId="77777777" w:rsidR="00F74BCB" w:rsidRDefault="00F74BC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F94B" w14:textId="77777777" w:rsidR="00F74BCB" w:rsidRDefault="00F74BC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D5C7E" w14:textId="77777777" w:rsidR="000A3BC3" w:rsidRDefault="000A3BC3" w:rsidP="00860702">
      <w:r>
        <w:separator/>
      </w:r>
    </w:p>
  </w:footnote>
  <w:footnote w:type="continuationSeparator" w:id="0">
    <w:p w14:paraId="77528A1E" w14:textId="77777777" w:rsidR="000A3BC3" w:rsidRDefault="000A3BC3"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82FE" w14:textId="77777777" w:rsidR="00F74BCB" w:rsidRDefault="00F74BC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1F97C02B"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F74BCB">
      <w:rPr>
        <w:b/>
        <w:color w:val="000000" w:themeColor="text1"/>
        <w:sz w:val="24"/>
      </w:rPr>
      <w:t xml:space="preserve"> arago, gefast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4018C" w14:textId="77777777" w:rsidR="00F74BCB" w:rsidRDefault="00F74BC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343C1F"/>
    <w:multiLevelType w:val="multilevel"/>
    <w:tmpl w:val="D0FA94CA"/>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283346453">
    <w:abstractNumId w:val="0"/>
  </w:num>
  <w:num w:numId="8" w16cid:durableId="941885667">
    <w:abstractNumId w:val="0"/>
  </w:num>
  <w:num w:numId="9" w16cid:durableId="863447564">
    <w:abstractNumId w:val="2"/>
    <w:lvlOverride w:ilvl="0"/>
    <w:lvlOverride w:ilvl="1"/>
    <w:lvlOverride w:ilvl="2"/>
    <w:lvlOverride w:ilvl="3"/>
    <w:lvlOverride w:ilvl="4"/>
    <w:lvlOverride w:ilvl="5"/>
    <w:lvlOverride w:ilvl="6"/>
    <w:lvlOverride w:ilvl="7"/>
    <w:lvlOverride w:ilvl="8"/>
  </w:num>
  <w:num w:numId="10" w16cid:durableId="1005134359">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804F3"/>
    <w:rsid w:val="000A3BC3"/>
    <w:rsid w:val="000D4D65"/>
    <w:rsid w:val="0012529F"/>
    <w:rsid w:val="00144122"/>
    <w:rsid w:val="001524F7"/>
    <w:rsid w:val="00175A93"/>
    <w:rsid w:val="001F4090"/>
    <w:rsid w:val="001F61B5"/>
    <w:rsid w:val="00226A1E"/>
    <w:rsid w:val="00246790"/>
    <w:rsid w:val="00271921"/>
    <w:rsid w:val="002E21A9"/>
    <w:rsid w:val="003075FC"/>
    <w:rsid w:val="00314F6D"/>
    <w:rsid w:val="00344083"/>
    <w:rsid w:val="00383548"/>
    <w:rsid w:val="003C0CCB"/>
    <w:rsid w:val="003C32C1"/>
    <w:rsid w:val="00402515"/>
    <w:rsid w:val="004078D5"/>
    <w:rsid w:val="0043210F"/>
    <w:rsid w:val="004427A3"/>
    <w:rsid w:val="00456626"/>
    <w:rsid w:val="004620CD"/>
    <w:rsid w:val="004705BA"/>
    <w:rsid w:val="00493F6F"/>
    <w:rsid w:val="004E59A0"/>
    <w:rsid w:val="0058504E"/>
    <w:rsid w:val="005960C6"/>
    <w:rsid w:val="005C1411"/>
    <w:rsid w:val="005C78D1"/>
    <w:rsid w:val="0063224E"/>
    <w:rsid w:val="00644FF8"/>
    <w:rsid w:val="00655125"/>
    <w:rsid w:val="00655C1A"/>
    <w:rsid w:val="0069404F"/>
    <w:rsid w:val="006C07A5"/>
    <w:rsid w:val="006C32B3"/>
    <w:rsid w:val="00712594"/>
    <w:rsid w:val="007408CC"/>
    <w:rsid w:val="007B5674"/>
    <w:rsid w:val="007C054F"/>
    <w:rsid w:val="007C0C1F"/>
    <w:rsid w:val="00806EC0"/>
    <w:rsid w:val="00860702"/>
    <w:rsid w:val="0087632E"/>
    <w:rsid w:val="008A435F"/>
    <w:rsid w:val="008E16AB"/>
    <w:rsid w:val="00917184"/>
    <w:rsid w:val="009344A5"/>
    <w:rsid w:val="00976740"/>
    <w:rsid w:val="009F46C7"/>
    <w:rsid w:val="00A63FEA"/>
    <w:rsid w:val="00A65641"/>
    <w:rsid w:val="00AD7C96"/>
    <w:rsid w:val="00AF004A"/>
    <w:rsid w:val="00B414AD"/>
    <w:rsid w:val="00B50994"/>
    <w:rsid w:val="00BA1838"/>
    <w:rsid w:val="00C761DE"/>
    <w:rsid w:val="00C96D29"/>
    <w:rsid w:val="00D060BA"/>
    <w:rsid w:val="00D6188E"/>
    <w:rsid w:val="00D86030"/>
    <w:rsid w:val="00E00F6E"/>
    <w:rsid w:val="00E322CF"/>
    <w:rsid w:val="00E7132C"/>
    <w:rsid w:val="00E81B76"/>
    <w:rsid w:val="00EC1F6A"/>
    <w:rsid w:val="00F55059"/>
    <w:rsid w:val="00F57D38"/>
    <w:rsid w:val="00F666D9"/>
    <w:rsid w:val="00F74BCB"/>
    <w:rsid w:val="00F92D61"/>
    <w:rsid w:val="00FC6318"/>
    <w:rsid w:val="266FF3B6"/>
    <w:rsid w:val="4374C96E"/>
    <w:rsid w:val="453338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48648">
      <w:bodyDiv w:val="1"/>
      <w:marLeft w:val="0"/>
      <w:marRight w:val="0"/>
      <w:marTop w:val="0"/>
      <w:marBottom w:val="0"/>
      <w:divBdr>
        <w:top w:val="none" w:sz="0" w:space="0" w:color="auto"/>
        <w:left w:val="none" w:sz="0" w:space="0" w:color="auto"/>
        <w:bottom w:val="none" w:sz="0" w:space="0" w:color="auto"/>
        <w:right w:val="none" w:sz="0" w:space="0" w:color="auto"/>
      </w:divBdr>
    </w:div>
    <w:div w:id="233009268">
      <w:bodyDiv w:val="1"/>
      <w:marLeft w:val="0"/>
      <w:marRight w:val="0"/>
      <w:marTop w:val="0"/>
      <w:marBottom w:val="0"/>
      <w:divBdr>
        <w:top w:val="none" w:sz="0" w:space="0" w:color="auto"/>
        <w:left w:val="none" w:sz="0" w:space="0" w:color="auto"/>
        <w:bottom w:val="none" w:sz="0" w:space="0" w:color="auto"/>
        <w:right w:val="none" w:sz="0" w:space="0" w:color="auto"/>
      </w:divBdr>
    </w:div>
    <w:div w:id="339352407">
      <w:bodyDiv w:val="1"/>
      <w:marLeft w:val="0"/>
      <w:marRight w:val="0"/>
      <w:marTop w:val="0"/>
      <w:marBottom w:val="0"/>
      <w:divBdr>
        <w:top w:val="none" w:sz="0" w:space="0" w:color="auto"/>
        <w:left w:val="none" w:sz="0" w:space="0" w:color="auto"/>
        <w:bottom w:val="none" w:sz="0" w:space="0" w:color="auto"/>
        <w:right w:val="none" w:sz="0" w:space="0" w:color="auto"/>
      </w:divBdr>
    </w:div>
    <w:div w:id="193038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0C835E-0402-4692-8770-CE396BA3843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F1FFDD-83A1-45D3-B379-AF7C3D37EB5D}">
  <ds:schemaRefs>
    <ds:schemaRef ds:uri="http://schemas.microsoft.com/sharepoint/v3/contenttype/forms"/>
  </ds:schemaRefs>
</ds:datastoreItem>
</file>

<file path=customXml/itemProps3.xml><?xml version="1.0" encoding="utf-8"?>
<ds:datastoreItem xmlns:ds="http://schemas.openxmlformats.org/officeDocument/2006/customXml" ds:itemID="{7853BA21-AAA9-49E0-9970-C3D966DF98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443</Words>
  <Characters>2797</Characters>
  <Application>Microsoft Office Word</Application>
  <DocSecurity>0</DocSecurity>
  <Lines>23</Lines>
  <Paragraphs>6</Paragraphs>
  <ScaleCrop>false</ScaleCrop>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2024-04-16T07:36:00Z</dcterms:created>
  <dcterms:modified xsi:type="dcterms:W3CDTF">2025-11-18T13:41:00Z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