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2ABFF" w14:textId="0B01F032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8A19E7">
        <w:rPr>
          <w:rFonts w:cs="Arial"/>
          <w:color w:val="000000" w:themeColor="text1"/>
          <w:sz w:val="20"/>
        </w:rPr>
        <w:t>Liefern und Verlegen von Zubehör aus Kautschuk.</w:t>
      </w:r>
    </w:p>
    <w:p w14:paraId="543D21D6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0F16EFFB" w14:textId="6748CCCA" w:rsidR="005763DD" w:rsidRPr="008A19E7" w:rsidRDefault="005763DD" w:rsidP="00FB4221">
      <w:pPr>
        <w:pStyle w:val="Normal0"/>
        <w:autoSpaceDE w:val="0"/>
        <w:autoSpaceDN w:val="0"/>
        <w:adjustRightInd w:val="0"/>
        <w:rPr>
          <w:rFonts w:cs="Arial"/>
          <w:color w:val="000000" w:themeColor="text1"/>
          <w:sz w:val="20"/>
        </w:rPr>
      </w:pPr>
      <w:r w:rsidRPr="173615E8">
        <w:rPr>
          <w:rFonts w:cs="Arial"/>
          <w:sz w:val="20"/>
        </w:rPr>
        <w:t xml:space="preserve">Emissionsarm, frei von PVC, </w:t>
      </w:r>
      <w:r w:rsidRPr="173615E8">
        <w:rPr>
          <w:rFonts w:cs="Arial"/>
          <w:color w:val="000000" w:themeColor="text1"/>
          <w:sz w:val="19"/>
          <w:szCs w:val="19"/>
        </w:rPr>
        <w:t>Phthalat-Weichmachern</w:t>
      </w:r>
      <w:r w:rsidRPr="173615E8">
        <w:rPr>
          <w:rFonts w:cs="Arial"/>
          <w:sz w:val="20"/>
        </w:rPr>
        <w:t>, chlorhaltigen Polymeren und potenziell allergieauslösenden Duftstoffen.</w:t>
      </w:r>
      <w:r>
        <w:rPr>
          <w:rFonts w:cs="Arial"/>
          <w:sz w:val="20"/>
        </w:rPr>
        <w:t xml:space="preserve"> Vollständig recyclebar. </w:t>
      </w:r>
      <w:r w:rsidRPr="008A19E7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7E012F0C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0E76C86A" w14:textId="6EE55452" w:rsidR="005763DD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8A19E7">
        <w:rPr>
          <w:rFonts w:cs="Arial"/>
          <w:color w:val="000000" w:themeColor="text1"/>
          <w:sz w:val="20"/>
        </w:rPr>
        <w:t>Höhe 100 mm, Dicke 2,8 mm</w:t>
      </w:r>
    </w:p>
    <w:p w14:paraId="1F5F72AA" w14:textId="77777777" w:rsidR="00422BAA" w:rsidRPr="008A19E7" w:rsidRDefault="00422BAA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7DF33118" w14:textId="6EE0C00D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8A19E7">
        <w:rPr>
          <w:rFonts w:cs="Arial"/>
          <w:color w:val="000000" w:themeColor="text1"/>
          <w:sz w:val="20"/>
        </w:rPr>
        <w:t>Mit flexibler Dichtlippe für den sauberen Wandanschluss; auch für Noppen-Oberfläche geeignet.</w:t>
      </w:r>
    </w:p>
    <w:p w14:paraId="62481EB0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8A19E7">
        <w:rPr>
          <w:rFonts w:cs="Arial"/>
          <w:color w:val="000000" w:themeColor="text1"/>
          <w:sz w:val="20"/>
        </w:rPr>
        <w:t xml:space="preserve">Farbe nach Wahl aus dem Profil-Standard-Programm. </w:t>
      </w:r>
    </w:p>
    <w:p w14:paraId="03CE2E77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17D94D9F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b/>
          <w:color w:val="000000" w:themeColor="text1"/>
          <w:sz w:val="20"/>
        </w:rPr>
      </w:pPr>
      <w:r w:rsidRPr="008A19E7">
        <w:rPr>
          <w:rFonts w:cs="Arial"/>
          <w:b/>
          <w:color w:val="000000" w:themeColor="text1"/>
          <w:sz w:val="20"/>
        </w:rPr>
        <w:t>Hersteller / Typ:</w:t>
      </w:r>
    </w:p>
    <w:p w14:paraId="06837DB2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570ED0D3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6E6E008C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  <w:r w:rsidRPr="008A19E7">
        <w:rPr>
          <w:rFonts w:cs="Arial"/>
          <w:color w:val="000000" w:themeColor="text1"/>
          <w:sz w:val="20"/>
        </w:rPr>
        <w:t>Klebung nach den Empfehlungen der Klebstoff- und Belagshersteller</w:t>
      </w:r>
    </w:p>
    <w:p w14:paraId="0D17E928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69586564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b/>
          <w:color w:val="000000" w:themeColor="text1"/>
          <w:sz w:val="20"/>
        </w:rPr>
      </w:pPr>
      <w:r w:rsidRPr="008A19E7">
        <w:rPr>
          <w:rFonts w:cs="Arial"/>
          <w:b/>
          <w:color w:val="000000" w:themeColor="text1"/>
          <w:sz w:val="20"/>
        </w:rPr>
        <w:t>Hersteller / Typ:</w:t>
      </w:r>
    </w:p>
    <w:p w14:paraId="7F36A090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36598C20" w14:textId="77777777" w:rsidR="005763DD" w:rsidRPr="008A19E7" w:rsidRDefault="005763DD" w:rsidP="00FB4221">
      <w:pPr>
        <w:pStyle w:val="Normal0"/>
        <w:tabs>
          <w:tab w:val="left" w:pos="708"/>
          <w:tab w:val="left" w:pos="7278"/>
        </w:tabs>
        <w:rPr>
          <w:rFonts w:cs="Arial"/>
          <w:color w:val="000000" w:themeColor="text1"/>
          <w:sz w:val="20"/>
        </w:rPr>
      </w:pPr>
    </w:p>
    <w:p w14:paraId="55694E4D" w14:textId="77777777" w:rsidR="005A59C8" w:rsidRDefault="005A59C8" w:rsidP="00FB4221">
      <w:pPr>
        <w:ind w:right="1677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Die Verlegeanleitung der Hersteller ist zu beachten.</w:t>
      </w:r>
    </w:p>
    <w:sectPr w:rsidR="005A59C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0595" w14:textId="77777777" w:rsidR="000E0886" w:rsidRDefault="000E0886" w:rsidP="00860702">
      <w:r>
        <w:separator/>
      </w:r>
    </w:p>
  </w:endnote>
  <w:endnote w:type="continuationSeparator" w:id="0">
    <w:p w14:paraId="6B5B1ECB" w14:textId="77777777" w:rsidR="000E0886" w:rsidRDefault="000E0886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4932B" w14:textId="77777777" w:rsidR="00AD5D8D" w:rsidRDefault="00AD5D8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53301" w14:textId="77777777" w:rsidR="00AD5D8D" w:rsidRDefault="00AD5D8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F0D63" w14:textId="77777777" w:rsidR="00AD5D8D" w:rsidRDefault="00AD5D8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12E6" w14:textId="77777777" w:rsidR="000E0886" w:rsidRDefault="000E0886" w:rsidP="00860702">
      <w:r>
        <w:separator/>
      </w:r>
    </w:p>
  </w:footnote>
  <w:footnote w:type="continuationSeparator" w:id="0">
    <w:p w14:paraId="178A5AD9" w14:textId="77777777" w:rsidR="000E0886" w:rsidRDefault="000E0886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C60A4" w14:textId="77777777" w:rsidR="00AD5D8D" w:rsidRDefault="00AD5D8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5ACBCC5A" w14:textId="1C362851" w:rsidR="00AD5D8D" w:rsidRPr="0098466F" w:rsidRDefault="00AD5D8D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S1024U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A08FC" w14:textId="77777777" w:rsidR="00AD5D8D" w:rsidRDefault="00AD5D8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E0886"/>
    <w:rsid w:val="00231B6F"/>
    <w:rsid w:val="00290944"/>
    <w:rsid w:val="002E21A9"/>
    <w:rsid w:val="00383548"/>
    <w:rsid w:val="003F4D40"/>
    <w:rsid w:val="00422BAA"/>
    <w:rsid w:val="00544EB3"/>
    <w:rsid w:val="005763DD"/>
    <w:rsid w:val="005A59C8"/>
    <w:rsid w:val="005C1411"/>
    <w:rsid w:val="0068119D"/>
    <w:rsid w:val="00681BCA"/>
    <w:rsid w:val="0069404F"/>
    <w:rsid w:val="00860702"/>
    <w:rsid w:val="008A435F"/>
    <w:rsid w:val="00973693"/>
    <w:rsid w:val="009921CC"/>
    <w:rsid w:val="00AD5D8D"/>
    <w:rsid w:val="00AF004A"/>
    <w:rsid w:val="00B50994"/>
    <w:rsid w:val="00BA1838"/>
    <w:rsid w:val="00C01DC2"/>
    <w:rsid w:val="00C3281E"/>
    <w:rsid w:val="00C933FE"/>
    <w:rsid w:val="00D6188E"/>
    <w:rsid w:val="00E00F6E"/>
    <w:rsid w:val="00F57D38"/>
    <w:rsid w:val="00FB4221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40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8F5B0C-3874-443F-903D-4EC8B773C0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11C8AB-9D3F-4B7D-ADDF-F92739D536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8E03E1B-3966-4C35-89A3-ABE5600FDE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511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2024-04-18T13:10:00Z</dcterms:created>
  <dcterms:modified xsi:type="dcterms:W3CDTF">2025-11-18T13:05:00Z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