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3E31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Liefern und Verlegen von beschichtungs- und lackfreiem Bodenbelag aus Kautschuk für höchste Beanspruchung, extrem kerbzäh und punktelastisch.</w:t>
      </w:r>
    </w:p>
    <w:p w14:paraId="181E97CC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</w:p>
    <w:p w14:paraId="68B23736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Um eine wirtschaftliche Reinigung während der gesamten Nutzungsdauer sicherzustellen, muss der Belag dauerhaft ohne Oberflächenbeschichtung zu unterhalten sein. Dazu muss die Belagsoberfläche werksseitig dicht und geschlossen sowie zusätzlich nachvernetzt sein.</w:t>
      </w:r>
    </w:p>
    <w:p w14:paraId="17FD051C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</w:p>
    <w:p w14:paraId="60B9CBA0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Der Belag muss den Anforderungen der EN 12199 entsprechen.</w:t>
      </w:r>
    </w:p>
    <w:p w14:paraId="52C5ABC4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</w:p>
    <w:p w14:paraId="045B5499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Der Belag muss folgende Kriterien in Bezug auf Umwelt und Nachhaltigkeit nachweislich erfüllen:</w:t>
      </w:r>
    </w:p>
    <w:p w14:paraId="3EC9359E" w14:textId="77777777" w:rsidR="00355174" w:rsidRDefault="00355174" w:rsidP="00355174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Das Produkt muss Naturkautschuk enthalten. Dieser muss PEFC-zertifiziert oder gleichwertig sein.</w:t>
      </w:r>
    </w:p>
    <w:p w14:paraId="2EB4F2EA" w14:textId="7B70E4E1" w:rsidR="009C448A" w:rsidRPr="00355174" w:rsidRDefault="009C448A" w:rsidP="00355174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>
        <w:rPr>
          <w:color w:val="000000"/>
          <w:sz w:val="20"/>
          <w:szCs w:val="20"/>
        </w:rPr>
        <w:t>Recycelter Anteil: ~ 11%</w:t>
      </w:r>
    </w:p>
    <w:p w14:paraId="481AC58A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</w:p>
    <w:p w14:paraId="4619227D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Die nachstehenden technischen Anforderungen (gemittelte Prüfwerte der laufenden Produktion) sind nach Aufforderung zu belegen:</w:t>
      </w:r>
    </w:p>
    <w:p w14:paraId="4D4CE9B4" w14:textId="77777777" w:rsidR="00355174" w:rsidRPr="00355174" w:rsidRDefault="00355174" w:rsidP="00355174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Brandverhalten nach EN 13501-1: Cfl-s1, verklebt auf mineralischem Untergrund.</w:t>
      </w:r>
    </w:p>
    <w:p w14:paraId="1AAE857F" w14:textId="77777777" w:rsidR="00355174" w:rsidRPr="00355174" w:rsidRDefault="00355174" w:rsidP="00355174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Frei von chlorhaltigen Polymeren und potenziell allergieauslösenden Duftstoffen.</w:t>
      </w:r>
    </w:p>
    <w:p w14:paraId="34440A37" w14:textId="77777777" w:rsidR="00355174" w:rsidRPr="00355174" w:rsidRDefault="00355174" w:rsidP="00355174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Elektrostatisches Verhalten beim Begehen nach EN 1815: antistatisch, Aufladung &lt; 2 kV</w:t>
      </w:r>
    </w:p>
    <w:p w14:paraId="3148B8D9" w14:textId="77777777" w:rsidR="00355174" w:rsidRPr="00355174" w:rsidRDefault="00355174" w:rsidP="00355174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Abrieb nach ISO 4649, mittlerer Volumenverlust bei 5 N Belastung: 90 mm³</w:t>
      </w:r>
    </w:p>
    <w:p w14:paraId="4DE820A4" w14:textId="77777777" w:rsidR="00355174" w:rsidRPr="00355174" w:rsidRDefault="00355174" w:rsidP="00355174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Rutschsicherheitseinstufung nach EN 16165: R9</w:t>
      </w:r>
    </w:p>
    <w:p w14:paraId="5D391C2D" w14:textId="77777777" w:rsidR="00355174" w:rsidRPr="00355174" w:rsidRDefault="00355174" w:rsidP="00355174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Ergonomisches Verhalten, Härte nach ISO 48-4: 70 Shore A</w:t>
      </w:r>
    </w:p>
    <w:p w14:paraId="72FADA10" w14:textId="77777777" w:rsidR="00355174" w:rsidRPr="00355174" w:rsidRDefault="00355174" w:rsidP="00355174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Für Fußbodenheizung nach EN 1264-2 bis max. 35° C geeignet.</w:t>
      </w:r>
    </w:p>
    <w:p w14:paraId="1C8C9159" w14:textId="3C8FEEEA" w:rsidR="00355174" w:rsidRDefault="00355174" w:rsidP="00355174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Gabelstaplergeeignet bis 6 N/mm²</w:t>
      </w:r>
    </w:p>
    <w:p w14:paraId="76C4BC22" w14:textId="11D4C22A" w:rsidR="00F716AD" w:rsidRDefault="00F716AD" w:rsidP="00E423CE">
      <w:pPr>
        <w:pStyle w:val="Listenabsatz"/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F716AD">
        <w:rPr>
          <w:rFonts w:eastAsia="Arial" w:cs="Arial"/>
          <w:color w:val="000000" w:themeColor="text1"/>
          <w:sz w:val="20"/>
          <w:szCs w:val="20"/>
        </w:rPr>
        <w:t>Trittschallverbesserungsmaß nach ISO 10140-3: 15 dB</w:t>
      </w:r>
    </w:p>
    <w:p w14:paraId="34F9CB7D" w14:textId="77777777" w:rsidR="00355174" w:rsidRPr="00E423CE" w:rsidRDefault="00355174" w:rsidP="00E423CE">
      <w:pPr>
        <w:pStyle w:val="Listenabsatz"/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E423CE">
        <w:rPr>
          <w:rFonts w:eastAsia="Arial" w:cs="Arial"/>
          <w:color w:val="000000" w:themeColor="text1"/>
          <w:sz w:val="20"/>
          <w:szCs w:val="20"/>
        </w:rPr>
        <w:t>9,0 mm dick, heterogener Belagsaufbau</w:t>
      </w:r>
    </w:p>
    <w:p w14:paraId="43940CC6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</w:p>
    <w:p w14:paraId="75F134C7" w14:textId="7552548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Dichte, geschlossene Oberfläche (hochdruckgepresst) mit 0,5 mm hohen Rundnoppen, ø 27,5 mm, mit Hohlkehle.</w:t>
      </w:r>
      <w:r w:rsidR="00E423CE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00355174">
        <w:rPr>
          <w:rFonts w:eastAsia="Arial" w:cs="Arial"/>
          <w:color w:val="000000" w:themeColor="text1"/>
          <w:sz w:val="20"/>
          <w:szCs w:val="20"/>
        </w:rPr>
        <w:t>Einfarbiger Kautschukbelag.</w:t>
      </w:r>
      <w:r w:rsidR="00E423CE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="00E423CE" w:rsidRPr="00355174">
        <w:rPr>
          <w:rFonts w:eastAsia="Arial" w:cs="Arial"/>
          <w:color w:val="000000" w:themeColor="text1"/>
          <w:sz w:val="20"/>
          <w:szCs w:val="20"/>
        </w:rPr>
        <w:t>Der Bodenbelag ist unverfugt zu verlegen.</w:t>
      </w:r>
      <w:r w:rsidR="00E423CE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00355174">
        <w:rPr>
          <w:rFonts w:eastAsia="Arial" w:cs="Arial"/>
          <w:color w:val="000000" w:themeColor="text1"/>
          <w:sz w:val="20"/>
          <w:szCs w:val="20"/>
        </w:rPr>
        <w:t>Farbe nach Wahl aus dem Standardprogramm.</w:t>
      </w:r>
    </w:p>
    <w:p w14:paraId="4182A3EA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Fliesen: ~ 1002 mm x 1002 mm, gestanzt</w:t>
      </w:r>
    </w:p>
    <w:p w14:paraId="4BD717F5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</w:p>
    <w:p w14:paraId="15BEE494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b/>
          <w:bCs/>
          <w:color w:val="000000" w:themeColor="text1"/>
          <w:sz w:val="20"/>
          <w:szCs w:val="20"/>
        </w:rPr>
        <w:t>Hersteller / Typ:</w:t>
      </w:r>
    </w:p>
    <w:p w14:paraId="42541213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fldChar w:fldCharType="begin"/>
      </w:r>
      <w:r w:rsidRPr="00355174">
        <w:rPr>
          <w:rFonts w:eastAsia="Arial" w:cs="Arial"/>
          <w:color w:val="000000" w:themeColor="text1"/>
          <w:sz w:val="20"/>
          <w:szCs w:val="20"/>
        </w:rPr>
        <w:instrText xml:space="preserve"> 2048/0/'/........./' </w:instrText>
      </w:r>
      <w:r w:rsidRPr="00355174">
        <w:rPr>
          <w:rFonts w:eastAsia="Arial" w:cs="Arial"/>
          <w:color w:val="000000" w:themeColor="text1"/>
          <w:sz w:val="20"/>
          <w:szCs w:val="20"/>
        </w:rPr>
        <w:fldChar w:fldCharType="separate"/>
      </w:r>
      <w:r w:rsidRPr="00355174">
        <w:rPr>
          <w:rFonts w:eastAsia="Arial" w:cs="Arial"/>
          <w:color w:val="000000" w:themeColor="text1"/>
          <w:sz w:val="20"/>
          <w:szCs w:val="20"/>
        </w:rPr>
        <w:t>'.........'</w:t>
      </w:r>
      <w:r w:rsidRPr="00355174">
        <w:rPr>
          <w:rFonts w:eastAsia="Arial" w:cs="Arial"/>
          <w:color w:val="000000" w:themeColor="text1"/>
          <w:sz w:val="20"/>
          <w:szCs w:val="20"/>
        </w:rPr>
        <w:fldChar w:fldCharType="end"/>
      </w:r>
    </w:p>
    <w:p w14:paraId="2E463327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(vom Bieter einzutragen)</w:t>
      </w:r>
    </w:p>
    <w:p w14:paraId="5625273F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</w:p>
    <w:p w14:paraId="6A5F920C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t>Vollflächig kleben mit lösemittelfreiem und entspr. GEV-EMICODE EC 1 PLUS oder gleichwertig emissionsarmem 2-K PU-Klebstoff nach Herstellerempfehlung.</w:t>
      </w:r>
    </w:p>
    <w:p w14:paraId="6F72C15B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</w:p>
    <w:p w14:paraId="2070A896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b/>
          <w:bCs/>
          <w:color w:val="000000" w:themeColor="text1"/>
          <w:sz w:val="20"/>
          <w:szCs w:val="20"/>
        </w:rPr>
        <w:t>Hersteller / Typ:</w:t>
      </w:r>
    </w:p>
    <w:p w14:paraId="2E6222E7" w14:textId="77777777" w:rsidR="00355174" w:rsidRPr="00355174" w:rsidRDefault="00355174" w:rsidP="00355174">
      <w:pPr>
        <w:rPr>
          <w:rFonts w:eastAsia="Arial" w:cs="Arial"/>
          <w:color w:val="000000" w:themeColor="text1"/>
          <w:sz w:val="20"/>
          <w:szCs w:val="20"/>
        </w:rPr>
      </w:pPr>
      <w:r w:rsidRPr="00355174">
        <w:rPr>
          <w:rFonts w:eastAsia="Arial" w:cs="Arial"/>
          <w:color w:val="000000" w:themeColor="text1"/>
          <w:sz w:val="20"/>
          <w:szCs w:val="20"/>
        </w:rPr>
        <w:fldChar w:fldCharType="begin"/>
      </w:r>
      <w:r w:rsidRPr="00355174">
        <w:rPr>
          <w:rFonts w:eastAsia="Arial" w:cs="Arial"/>
          <w:color w:val="000000" w:themeColor="text1"/>
          <w:sz w:val="20"/>
          <w:szCs w:val="20"/>
        </w:rPr>
        <w:instrText xml:space="preserve"> 2048/0/'/........./' </w:instrText>
      </w:r>
      <w:r w:rsidRPr="00355174">
        <w:rPr>
          <w:rFonts w:eastAsia="Arial" w:cs="Arial"/>
          <w:color w:val="000000" w:themeColor="text1"/>
          <w:sz w:val="20"/>
          <w:szCs w:val="20"/>
        </w:rPr>
        <w:fldChar w:fldCharType="separate"/>
      </w:r>
      <w:r w:rsidRPr="00355174">
        <w:rPr>
          <w:rFonts w:eastAsia="Arial" w:cs="Arial"/>
          <w:color w:val="000000" w:themeColor="text1"/>
          <w:sz w:val="20"/>
          <w:szCs w:val="20"/>
        </w:rPr>
        <w:t>'.........'</w:t>
      </w:r>
      <w:r w:rsidRPr="00355174">
        <w:rPr>
          <w:rFonts w:eastAsia="Arial" w:cs="Arial"/>
          <w:color w:val="000000" w:themeColor="text1"/>
          <w:sz w:val="20"/>
          <w:szCs w:val="20"/>
        </w:rPr>
        <w:fldChar w:fldCharType="end"/>
      </w:r>
    </w:p>
    <w:p w14:paraId="074C62B5" w14:textId="05E1BEBB" w:rsidR="008A435F" w:rsidRPr="00355174" w:rsidRDefault="00355174" w:rsidP="00355174">
      <w:r w:rsidRPr="00355174">
        <w:rPr>
          <w:rFonts w:eastAsia="Arial" w:cs="Arial"/>
          <w:color w:val="000000" w:themeColor="text1"/>
          <w:sz w:val="20"/>
          <w:szCs w:val="20"/>
        </w:rPr>
        <w:t>(vom Bieter einzutragen)</w:t>
      </w:r>
    </w:p>
    <w:sectPr w:rsidR="008A435F" w:rsidRPr="0035517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6C8D" w14:textId="77777777" w:rsidR="00B15E51" w:rsidRDefault="00B15E51" w:rsidP="00860702">
      <w:r>
        <w:separator/>
      </w:r>
    </w:p>
  </w:endnote>
  <w:endnote w:type="continuationSeparator" w:id="0">
    <w:p w14:paraId="48981CC2" w14:textId="77777777" w:rsidR="00B15E51" w:rsidRDefault="00B15E51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3841" w14:textId="77777777" w:rsidR="00B15E51" w:rsidRDefault="00B15E51" w:rsidP="00860702">
      <w:r>
        <w:separator/>
      </w:r>
    </w:p>
  </w:footnote>
  <w:footnote w:type="continuationSeparator" w:id="0">
    <w:p w14:paraId="65BDA96A" w14:textId="77777777" w:rsidR="00B15E51" w:rsidRDefault="00B15E51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D7D2" w14:textId="54AD2FEE" w:rsidR="00860702" w:rsidRPr="0098466F" w:rsidRDefault="00860702" w:rsidP="00860702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>Ausschreibungsempfehlung Bodenbelag aus Kautschuk</w:t>
    </w:r>
  </w:p>
  <w:p w14:paraId="528B338E" w14:textId="677BABCE" w:rsidR="00860702" w:rsidRDefault="00E00F6E" w:rsidP="00B414AD">
    <w:r w:rsidRPr="0098466F">
      <w:rPr>
        <w:b/>
        <w:color w:val="000000" w:themeColor="text1"/>
        <w:sz w:val="24"/>
      </w:rPr>
      <w:t>nora</w:t>
    </w:r>
    <w:r w:rsidR="001F4090">
      <w:rPr>
        <w:b/>
        <w:color w:val="000000" w:themeColor="text1"/>
        <w:sz w:val="24"/>
      </w:rPr>
      <w:t>ment</w:t>
    </w:r>
    <w:r w:rsidRPr="0098466F">
      <w:rPr>
        <w:b/>
        <w:color w:val="000000" w:themeColor="text1"/>
        <w:sz w:val="24"/>
        <w:vertAlign w:val="superscript"/>
      </w:rPr>
      <w:t>®</w:t>
    </w:r>
    <w:r w:rsidRPr="0098466F">
      <w:rPr>
        <w:b/>
        <w:color w:val="000000" w:themeColor="text1"/>
        <w:sz w:val="24"/>
      </w:rPr>
      <w:t xml:space="preserve"> </w:t>
    </w:r>
    <w:r w:rsidR="00355174">
      <w:rPr>
        <w:b/>
        <w:color w:val="000000" w:themeColor="text1"/>
        <w:sz w:val="24"/>
      </w:rPr>
      <w:t>992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  <w:num w:numId="4" w16cid:durableId="50229690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2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2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0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4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1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</w:num>
  <w:num w:numId="5" w16cid:durableId="1087121126">
    <w:abstractNumId w:val="0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2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0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4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1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</w:num>
  <w:num w:numId="6" w16cid:durableId="2055886039">
    <w:abstractNumId w:val="0"/>
    <w:lvlOverride w:ilvl="0">
      <w:lvl w:ilvl="0">
        <w:start w:val="1"/>
        <w:numFmt w:val="bullet"/>
        <w:lvlText w:val=""/>
        <w:lvlJc w:val="left"/>
        <w:pPr>
          <w:ind w:left="567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2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0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4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1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07910"/>
    <w:rsid w:val="00044529"/>
    <w:rsid w:val="00070CCE"/>
    <w:rsid w:val="000A3BC3"/>
    <w:rsid w:val="00144122"/>
    <w:rsid w:val="001524F7"/>
    <w:rsid w:val="00175A93"/>
    <w:rsid w:val="001F4090"/>
    <w:rsid w:val="001F61B5"/>
    <w:rsid w:val="00226A1E"/>
    <w:rsid w:val="00246790"/>
    <w:rsid w:val="00271921"/>
    <w:rsid w:val="002E21A9"/>
    <w:rsid w:val="003075FC"/>
    <w:rsid w:val="00314F6D"/>
    <w:rsid w:val="00355174"/>
    <w:rsid w:val="00383548"/>
    <w:rsid w:val="003B3246"/>
    <w:rsid w:val="003C0CCB"/>
    <w:rsid w:val="003C32C1"/>
    <w:rsid w:val="00402515"/>
    <w:rsid w:val="004078D5"/>
    <w:rsid w:val="0043210F"/>
    <w:rsid w:val="004427A3"/>
    <w:rsid w:val="004620CD"/>
    <w:rsid w:val="004705BA"/>
    <w:rsid w:val="00493F6F"/>
    <w:rsid w:val="004F330A"/>
    <w:rsid w:val="005960C6"/>
    <w:rsid w:val="005C1411"/>
    <w:rsid w:val="005C78D1"/>
    <w:rsid w:val="0063224E"/>
    <w:rsid w:val="00644FF8"/>
    <w:rsid w:val="00655125"/>
    <w:rsid w:val="00655C1A"/>
    <w:rsid w:val="0069404F"/>
    <w:rsid w:val="006C07A5"/>
    <w:rsid w:val="006C32B3"/>
    <w:rsid w:val="00712594"/>
    <w:rsid w:val="007408CC"/>
    <w:rsid w:val="007B5674"/>
    <w:rsid w:val="00806EC0"/>
    <w:rsid w:val="00860702"/>
    <w:rsid w:val="0087632E"/>
    <w:rsid w:val="008A435F"/>
    <w:rsid w:val="009344A5"/>
    <w:rsid w:val="00976740"/>
    <w:rsid w:val="009C448A"/>
    <w:rsid w:val="009F46C7"/>
    <w:rsid w:val="00A63FEA"/>
    <w:rsid w:val="00AF004A"/>
    <w:rsid w:val="00B15E51"/>
    <w:rsid w:val="00B414AD"/>
    <w:rsid w:val="00B50994"/>
    <w:rsid w:val="00BA1838"/>
    <w:rsid w:val="00C761DE"/>
    <w:rsid w:val="00D060BA"/>
    <w:rsid w:val="00D6188E"/>
    <w:rsid w:val="00E00F6E"/>
    <w:rsid w:val="00E322CF"/>
    <w:rsid w:val="00E423CE"/>
    <w:rsid w:val="00EC1F6A"/>
    <w:rsid w:val="00F55059"/>
    <w:rsid w:val="00F57D38"/>
    <w:rsid w:val="00F666D9"/>
    <w:rsid w:val="00F716AD"/>
    <w:rsid w:val="00F92D61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22384-62B6-494A-84C5-14926A84E41B}"/>
</file>

<file path=customXml/itemProps2.xml><?xml version="1.0" encoding="utf-8"?>
<ds:datastoreItem xmlns:ds="http://schemas.openxmlformats.org/officeDocument/2006/customXml" ds:itemID="{75579899-A638-42FB-B890-69CF796446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1718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7</cp:revision>
  <dcterms:created xsi:type="dcterms:W3CDTF">2024-03-25T09:18:00Z</dcterms:created>
  <dcterms:modified xsi:type="dcterms:W3CDTF">2024-04-18T11:23:00Z</dcterms:modified>
</cp:coreProperties>
</file>