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49311BC3" w14:textId="0F930A1C" w:rsidR="00862FAF" w:rsidRDefault="003471E1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1"/>
        <w:rPr>
          <w:rFonts w:ascii="Arial" w:eastAsia="Arial" w:hAnsi="Arial" w:cs="Arial"/>
          <w:b/>
          <w:color w:val="000000"/>
          <w:sz w:val="22"/>
          <w:lang w:bidi="de-DE"/>
        </w:rPr>
      </w:pPr>
      <w:r>
        <w:rPr>
          <w:rFonts w:ascii="Arial" w:hAnsi="Arial"/>
          <w:b/>
          <w:sz w:val="22"/>
          <w:lang w:bidi="de-DE"/>
        </w:rPr>
        <w:t>1</w:t>
      </w:r>
      <w:r>
        <w:rPr>
          <w:rFonts w:ascii="Arial" w:hAnsi="Arial"/>
          <w:b/>
          <w:sz w:val="22"/>
          <w:lang w:bidi="de-DE"/>
        </w:rPr>
        <w:tab/>
        <w:t>ArcelorMittal Building Solutions Austria</w:t>
      </w:r>
      <w:r>
        <w:rPr>
          <w:rFonts w:ascii="Arial" w:hAnsi="Arial"/>
          <w:b/>
          <w:sz w:val="22"/>
          <w:lang w:bidi="de-DE"/>
        </w:rPr>
        <w:t xml:space="preserve"> - Dach, Wand, Decke</w:t>
      </w:r>
    </w:p>
    <w:p w14:paraId="7C02F0A9" w14:textId="77777777" w:rsidR="00862FAF" w:rsidRDefault="003471E1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2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</w:t>
      </w:r>
      <w:r>
        <w:rPr>
          <w:rFonts w:ascii="Arial" w:hAnsi="Arial"/>
          <w:b/>
          <w:sz w:val="18"/>
          <w:lang w:bidi="de-DE"/>
        </w:rPr>
        <w:tab/>
        <w:t>MiWo Sandwich Fassade verdeckt befestigt ONDAROCK</w:t>
      </w:r>
    </w:p>
    <w:p w14:paraId="17D78805" w14:textId="77777777" w:rsidR="00862FAF" w:rsidRDefault="003471E1">
      <w:pPr>
        <w:keepNext/>
        <w:keepLines/>
        <w:tabs>
          <w:tab w:val="left" w:pos="0"/>
        </w:tabs>
        <w:spacing w:after="0" w:line="240" w:lineRule="auto"/>
        <w:ind w:left="1040" w:hanging="1040"/>
        <w:outlineLvl w:val="3"/>
        <w:rPr>
          <w:rFonts w:ascii="Arial" w:eastAsia="Arial" w:hAnsi="Arial" w:cs="Arial"/>
          <w:b/>
          <w:color w:val="000000"/>
          <w:sz w:val="20"/>
          <w:lang w:bidi="de-DE"/>
        </w:rPr>
      </w:pPr>
      <w:r>
        <w:rPr>
          <w:rFonts w:ascii="Arial" w:hAnsi="Arial"/>
          <w:b/>
          <w:sz w:val="18"/>
          <w:lang w:bidi="de-DE"/>
        </w:rPr>
        <w:t>1.1.1</w:t>
      </w:r>
      <w:r>
        <w:rPr>
          <w:rFonts w:ascii="Arial" w:hAnsi="Arial"/>
          <w:b/>
          <w:sz w:val="18"/>
          <w:lang w:bidi="de-DE"/>
        </w:rPr>
        <w:tab/>
        <w:t>MiWo Sandwich Fassade ONDAROCK Ultra 2003 (120 kg/m3)</w:t>
      </w:r>
    </w:p>
    <w:p w14:paraId="4289EEC6" w14:textId="77777777" w:rsidR="00862FAF" w:rsidRDefault="003471E1">
      <w:pPr>
        <w:keepNext/>
        <w:keepLines/>
        <w:spacing w:before="100" w:after="10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noProof/>
        </w:rPr>
        <w:drawing>
          <wp:inline distT="0" distB="0" distL="0" distR="0" wp14:anchorId="3A6762BD" wp14:editId="2B43C12E">
            <wp:extent cx="952500" cy="952500"/>
            <wp:effectExtent l="0" t="0" r="0" b="0"/>
            <wp:docPr id="1" name="Grafi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6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  <w:r>
        <w:rPr>
          <w:noProof/>
        </w:rPr>
        <w:drawing>
          <wp:inline distT="0" distB="0" distL="0" distR="0" wp14:anchorId="6156D75A" wp14:editId="5B908923">
            <wp:extent cx="952500" cy="952500"/>
            <wp:effectExtent l="0" t="0" r="0" b="0"/>
            <wp:docPr id="2" name="Grafik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952500" cy="9525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ascii="Arial" w:hAnsi="Arial"/>
          <w:sz w:val="20"/>
          <w:lang w:bidi="de-DE"/>
        </w:rPr>
        <w:t xml:space="preserve">   </w:t>
      </w:r>
    </w:p>
    <w:p w14:paraId="4099FC4B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Sandwichelement Sandwichpaneele, bestehend aus einem Dämm- und Stützkern aus steggerichteten, nicht brennbaren Mineralfasern zwischen zwei schubfest verklebten Deckschichten aus bandverzinktem und kunststoffbeschichtetem Stahlblech, liefern und nach den Fachregeln des IFBS auf vorhandener Unterkonstruktion montieren.</w:t>
      </w:r>
    </w:p>
    <w:p w14:paraId="6E70A555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28390C8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Einschließlich Lieferung und Montage</w:t>
      </w:r>
    </w:p>
    <w:p w14:paraId="3C563FDE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zur Erlangung der Wind- und Dampfdichtigkeit erforderlicher Dichtbänder,</w:t>
      </w:r>
    </w:p>
    <w:p w14:paraId="53DD0130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aller nach statischer Berechnung erforderlicher bauaufsichtlich zugelassener nichtrostender Verbindungselemente zur Befestigung der Sandwichelement an der Unterkonstruktion.</w:t>
      </w:r>
    </w:p>
    <w:p w14:paraId="60836A99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2C9D5975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Sandwichelement Typ: ONDAROCK Ultra 2003</w:t>
      </w:r>
    </w:p>
    <w:p w14:paraId="2B7DAA3B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EF8734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Dichtegrad der Mineralwolle: 120 kg/m</w:t>
      </w:r>
      <w:r>
        <w:rPr>
          <w:rFonts w:ascii="Arial" w:hAnsi="Arial"/>
          <w:sz w:val="16"/>
          <w:lang w:bidi="de-DE"/>
        </w:rPr>
        <w:t>3</w:t>
      </w:r>
    </w:p>
    <w:p w14:paraId="6C6B1619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33BBCD5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Befestigungsart: verdeckt</w:t>
      </w:r>
    </w:p>
    <w:p w14:paraId="05C82C0C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B4E74B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Die Sandwichelemente sind bauaufsichtlich</w:t>
      </w:r>
    </w:p>
    <w:p w14:paraId="3BE07EB3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zugelassen (Z-10.49-967) und werden güteüberwacht.</w:t>
      </w:r>
    </w:p>
    <w:p w14:paraId="2E697A5C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F87F364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Das Brandverhalten der Sandwichelemente entspricht nach DIN EN 13501-1 der Klasse A2-s</w:t>
      </w:r>
      <w:proofErr w:type="gramStart"/>
      <w:r>
        <w:rPr>
          <w:rFonts w:ascii="Arial" w:hAnsi="Arial"/>
          <w:sz w:val="20"/>
          <w:lang w:bidi="de-DE"/>
        </w:rPr>
        <w:t>1,d</w:t>
      </w:r>
      <w:proofErr w:type="gramEnd"/>
      <w:r>
        <w:rPr>
          <w:rFonts w:ascii="Arial" w:hAnsi="Arial"/>
          <w:sz w:val="20"/>
          <w:lang w:bidi="de-DE"/>
        </w:rPr>
        <w:t>0 (nichtbrennbar, geringe Rauchentwicklung, kein brennendes Abtropfen).</w:t>
      </w:r>
    </w:p>
    <w:p w14:paraId="3D91003F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EC33E36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Oberfläche außen</w:t>
      </w:r>
    </w:p>
    <w:p w14:paraId="233688D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F (eben)</w:t>
      </w:r>
    </w:p>
    <w:p w14:paraId="7E2C773E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M (microprofiliert)</w:t>
      </w:r>
    </w:p>
    <w:p w14:paraId="0AE78F3F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706F11F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Oberfläche innen</w:t>
      </w:r>
    </w:p>
    <w:p w14:paraId="701125C4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F (eben)</w:t>
      </w:r>
    </w:p>
    <w:p w14:paraId="5CE2C5EA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R (gerillt)</w:t>
      </w:r>
    </w:p>
    <w:p w14:paraId="02CF89A3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G (gesickt)</w:t>
      </w:r>
    </w:p>
    <w:p w14:paraId="6EDFEDB5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L (liniert)</w:t>
      </w:r>
    </w:p>
    <w:p w14:paraId="1FAF1B24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BB0EB2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Baubreite B = 1000 mm</w:t>
      </w:r>
    </w:p>
    <w:p w14:paraId="6D39FE0C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64D40C1E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Elementdicke D und Wärmedurchgangskoeffizient U (Bemessungswert gemäß DIN EN 14509 inkl. Fugenverluste):</w:t>
      </w:r>
    </w:p>
    <w:p w14:paraId="35E1BB2F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80 mm, U = 0,54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2FD6BD36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100 mm, U = 0,42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5C2590DD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120 mm, U = 0,35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28335CBB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lastRenderedPageBreak/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140 mm, U = 0,30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557941BB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150 mm, U = 0,28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27DB8DEF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160 mm, U = 0,26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2CE0CBFD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180 mm, U = 0,23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46FE6B4C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200 mm, U = 0,21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296719E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 = 220 mm, U = 0,19 W/m</w:t>
      </w:r>
      <w:r>
        <w:rPr>
          <w:rFonts w:ascii="Arial" w:hAnsi="Arial"/>
          <w:sz w:val="16"/>
          <w:lang w:bidi="de-DE"/>
        </w:rPr>
        <w:t>2</w:t>
      </w:r>
      <w:r>
        <w:rPr>
          <w:rFonts w:ascii="Arial" w:hAnsi="Arial"/>
          <w:sz w:val="20"/>
          <w:lang w:bidi="de-DE"/>
        </w:rPr>
        <w:t>K</w:t>
      </w:r>
    </w:p>
    <w:p w14:paraId="73597DD8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4B3DB9E2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Schalldämmung nach DIN EN ISO 717-1 Rw = 30 dB</w:t>
      </w:r>
    </w:p>
    <w:p w14:paraId="1A10FB08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187B12E9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Dichtschlauch in Längsfuge für optimale Luftdichtheit (optional)</w:t>
      </w:r>
    </w:p>
    <w:p w14:paraId="4491468B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werkseitig vormontiert</w:t>
      </w:r>
    </w:p>
    <w:p w14:paraId="144C0A6E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Dichtschlauch innen (empfohlen für beheizte Gebäude)</w:t>
      </w:r>
    </w:p>
    <w:p w14:paraId="4438DFD3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ohne Dichtschlauch</w:t>
      </w:r>
    </w:p>
    <w:p w14:paraId="54EF6E8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07018D3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Mindeststahlgüte der Deckschichten (DIN EN 10346) S 280 GD</w:t>
      </w:r>
    </w:p>
    <w:p w14:paraId="6774F9B7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 </w:t>
      </w:r>
    </w:p>
    <w:p w14:paraId="0D9CE1FD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Äußere Deckschicht:</w:t>
      </w:r>
    </w:p>
    <w:p w14:paraId="56965331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6002660D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5711E619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 mm (Standard)</w:t>
      </w:r>
    </w:p>
    <w:p w14:paraId="64B54411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0,55 mm</w:t>
      </w:r>
    </w:p>
    <w:p w14:paraId="19012B1A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5CDF3FA3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HAIRPLUS (Polyester 25 μm)</w:t>
      </w:r>
    </w:p>
    <w:p w14:paraId="7B993D15" w14:textId="77777777" w:rsidR="00862FAF" w:rsidRPr="003471E1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 w:rsidRPr="003471E1">
        <w:rPr>
          <w:rFonts w:ascii="Arial" w:hAnsi="Arial"/>
          <w:sz w:val="20"/>
          <w:lang w:val="en-GB" w:bidi="de-DE"/>
        </w:rPr>
        <w:t>[ ]</w:t>
      </w:r>
      <w:proofErr w:type="gramEnd"/>
      <w:r w:rsidRPr="003471E1">
        <w:rPr>
          <w:rFonts w:ascii="Arial" w:hAnsi="Arial"/>
          <w:sz w:val="20"/>
          <w:lang w:val="en-GB" w:bidi="de-DE"/>
        </w:rPr>
        <w:t xml:space="preserve"> HAIREXCEL (Polyurethan 60 </w:t>
      </w:r>
      <w:r>
        <w:rPr>
          <w:rFonts w:ascii="Arial" w:hAnsi="Arial"/>
          <w:sz w:val="20"/>
          <w:lang w:bidi="de-DE"/>
        </w:rPr>
        <w:t>μ</w:t>
      </w:r>
      <w:r w:rsidRPr="003471E1">
        <w:rPr>
          <w:rFonts w:ascii="Arial" w:hAnsi="Arial"/>
          <w:sz w:val="20"/>
          <w:lang w:val="en-GB" w:bidi="de-DE"/>
        </w:rPr>
        <w:t>m)</w:t>
      </w:r>
    </w:p>
    <w:p w14:paraId="40C94BE9" w14:textId="77777777" w:rsidR="00862FAF" w:rsidRPr="003471E1" w:rsidRDefault="003471E1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3471E1">
        <w:rPr>
          <w:rFonts w:ascii="Arial" w:hAnsi="Arial"/>
          <w:sz w:val="20"/>
          <w:lang w:val="en-GB" w:bidi="de-DE"/>
        </w:rPr>
        <w:t xml:space="preserve"> [ ] '.........'</w:t>
      </w:r>
    </w:p>
    <w:p w14:paraId="0571F819" w14:textId="77777777" w:rsidR="00862FAF" w:rsidRPr="003471E1" w:rsidRDefault="003471E1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val="en-GB" w:bidi="de-DE"/>
        </w:rPr>
      </w:pPr>
      <w:r w:rsidRPr="003471E1">
        <w:rPr>
          <w:rFonts w:ascii="Arial" w:hAnsi="Arial"/>
          <w:sz w:val="20"/>
          <w:lang w:val="en-GB" w:bidi="de-DE"/>
        </w:rPr>
        <w:t xml:space="preserve"> Farbton: '.........'</w:t>
      </w:r>
    </w:p>
    <w:p w14:paraId="00479161" w14:textId="77777777" w:rsidR="00862FAF" w:rsidRPr="003471E1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val="en-GB" w:bidi="de-DE"/>
        </w:rPr>
      </w:pPr>
      <w:r w:rsidRPr="003471E1">
        <w:rPr>
          <w:rFonts w:ascii="Arial" w:hAnsi="Arial"/>
          <w:sz w:val="20"/>
          <w:lang w:val="en-GB" w:bidi="de-DE"/>
        </w:rPr>
        <w:t> </w:t>
      </w:r>
    </w:p>
    <w:p w14:paraId="54A0F5DA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>Innere Deckschicht:</w:t>
      </w:r>
    </w:p>
    <w:p w14:paraId="3E048E34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Nennblechdicke:</w:t>
      </w:r>
    </w:p>
    <w:p w14:paraId="4FD0393B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0,75 mm</w:t>
      </w:r>
    </w:p>
    <w:p w14:paraId="02306C32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0,63 mm</w:t>
      </w:r>
    </w:p>
    <w:p w14:paraId="16B372E3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0,55 mm (Standard)</w:t>
      </w:r>
    </w:p>
    <w:p w14:paraId="7D4B3532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Korrosionsschutzsystem:</w:t>
      </w:r>
    </w:p>
    <w:p w14:paraId="4944C1FD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INTERIEUR (Polyester 12 μm)</w:t>
      </w:r>
    </w:p>
    <w:p w14:paraId="6DD2E671" w14:textId="77777777" w:rsidR="00862FAF" w:rsidRDefault="003471E1">
      <w:pPr>
        <w:keepNext/>
        <w:keepLines/>
        <w:spacing w:after="0" w:line="240" w:lineRule="auto"/>
        <w:ind w:left="1040" w:right="400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</w:t>
      </w:r>
      <w:proofErr w:type="gramStart"/>
      <w:r>
        <w:rPr>
          <w:rFonts w:ascii="Arial" w:hAnsi="Arial"/>
          <w:sz w:val="20"/>
          <w:lang w:bidi="de-DE"/>
        </w:rPr>
        <w:t>[ ]</w:t>
      </w:r>
      <w:proofErr w:type="gramEnd"/>
      <w:r>
        <w:rPr>
          <w:rFonts w:ascii="Arial" w:hAnsi="Arial"/>
          <w:sz w:val="20"/>
          <w:lang w:bidi="de-DE"/>
        </w:rPr>
        <w:t xml:space="preserve"> HAIRPLUS (Polyester 25 μm)</w:t>
      </w:r>
    </w:p>
    <w:p w14:paraId="4EDF6D98" w14:textId="77777777" w:rsidR="00862FAF" w:rsidRDefault="003471E1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[ ] '.........'</w:t>
      </w:r>
    </w:p>
    <w:p w14:paraId="6C7C3376" w14:textId="77777777" w:rsidR="00862FAF" w:rsidRDefault="003471E1">
      <w:pPr>
        <w:keepNext/>
        <w:keepLines/>
        <w:spacing w:after="0" w:line="240" w:lineRule="auto"/>
        <w:ind w:left="1040"/>
        <w:rPr>
          <w:rFonts w:ascii="Arial" w:eastAsia="Arial" w:hAnsi="Arial" w:cs="Arial"/>
          <w:color w:val="000000"/>
          <w:sz w:val="20"/>
          <w:lang w:bidi="de-DE"/>
        </w:rPr>
      </w:pPr>
      <w:r>
        <w:rPr>
          <w:rFonts w:ascii="Arial" w:hAnsi="Arial"/>
          <w:sz w:val="20"/>
          <w:lang w:bidi="de-DE"/>
        </w:rPr>
        <w:t xml:space="preserve"> Farbton: '.........'</w:t>
      </w:r>
    </w:p>
    <w:tbl>
      <w:tblPr>
        <w:tblW w:w="6700" w:type="dxa"/>
        <w:jc w:val="right"/>
        <w:tblLayout w:type="fixed"/>
        <w:tblCellMar>
          <w:left w:w="10" w:type="dxa"/>
          <w:right w:w="10" w:type="dxa"/>
        </w:tblCellMar>
        <w:tblLook w:val="0000" w:firstRow="0" w:lastRow="0" w:firstColumn="0" w:lastColumn="0" w:noHBand="0" w:noVBand="0"/>
      </w:tblPr>
      <w:tblGrid>
        <w:gridCol w:w="1651"/>
        <w:gridCol w:w="583"/>
        <w:gridCol w:w="1650"/>
        <w:gridCol w:w="583"/>
        <w:gridCol w:w="1650"/>
        <w:gridCol w:w="583"/>
      </w:tblGrid>
      <w:tr w:rsidR="00862FAF" w14:paraId="6AAB3C40" w14:textId="77777777">
        <w:tblPrEx>
          <w:tblCellMar>
            <w:top w:w="0" w:type="dxa"/>
            <w:bottom w:w="0" w:type="dxa"/>
          </w:tblCellMar>
        </w:tblPrEx>
        <w:trPr>
          <w:jc w:val="right"/>
        </w:trPr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635"/>
              <w:gridCol w:w="65"/>
            </w:tblGrid>
            <w:tr w:rsidR="00862FAF" w14:paraId="6E1D43DD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73CF2E80" w14:textId="77777777" w:rsidR="00862FAF" w:rsidRDefault="003471E1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Menge: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6E37CF6C" w14:textId="77777777" w:rsidR="00862FAF" w:rsidRDefault="00862FAF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73C16932" w14:textId="77777777" w:rsidR="00862FAF" w:rsidRDefault="00862FAF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5DEDA35D" w14:textId="77777777" w:rsidR="00862FAF" w:rsidRDefault="003471E1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m²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619"/>
              <w:gridCol w:w="81"/>
            </w:tblGrid>
            <w:tr w:rsidR="00862FAF" w14:paraId="50334654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00A11EE6" w14:textId="77777777" w:rsidR="00862FAF" w:rsidRDefault="003471E1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Preis: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402B178D" w14:textId="77777777" w:rsidR="00862FAF" w:rsidRDefault="00862FAF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5A1DDC1B" w14:textId="77777777" w:rsidR="00862FAF" w:rsidRDefault="00862FAF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4691DE9C" w14:textId="77777777" w:rsidR="00862FAF" w:rsidRDefault="003471E1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  <w:tc>
          <w:tcPr>
            <w:tcW w:w="1700" w:type="dxa"/>
            <w:tcMar>
              <w:top w:w="100" w:type="dxa"/>
              <w:bottom w:w="200" w:type="dxa"/>
            </w:tcMar>
            <w:vAlign w:val="center"/>
          </w:tcPr>
          <w:tbl>
            <w:tblPr>
              <w:tblW w:w="1700" w:type="dxa"/>
              <w:tblLayout w:type="fixed"/>
              <w:tblCellMar>
                <w:left w:w="10" w:type="dxa"/>
                <w:right w:w="10" w:type="dxa"/>
              </w:tblCellMar>
              <w:tblLook w:val="0000" w:firstRow="0" w:lastRow="0" w:firstColumn="0" w:lastColumn="0" w:noHBand="0" w:noVBand="0"/>
            </w:tblPr>
            <w:tblGrid>
              <w:gridCol w:w="1580"/>
              <w:gridCol w:w="120"/>
            </w:tblGrid>
            <w:tr w:rsidR="00862FAF" w14:paraId="713436EB" w14:textId="77777777">
              <w:tblPrEx>
                <w:tblCellMar>
                  <w:top w:w="0" w:type="dxa"/>
                  <w:bottom w:w="0" w:type="dxa"/>
                </w:tblCellMar>
              </w:tblPrEx>
              <w:tc>
                <w:tcPr>
                  <w:tcW w:w="0" w:type="auto"/>
                </w:tcPr>
                <w:p w14:paraId="6515E89A" w14:textId="77777777" w:rsidR="00862FAF" w:rsidRDefault="003471E1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b/>
                      <w:color w:val="000000"/>
                      <w:sz w:val="18"/>
                      <w:lang w:bidi="de-DE"/>
                    </w:rPr>
                  </w:pPr>
                  <w:r>
                    <w:rPr>
                      <w:rFonts w:ascii="Arial" w:hAnsi="Arial"/>
                      <w:b/>
                      <w:sz w:val="18"/>
                      <w:lang w:bidi="de-DE"/>
                    </w:rPr>
                    <w:t>GP:</w:t>
                  </w:r>
                </w:p>
              </w:tc>
              <w:tc>
                <w:tcPr>
                  <w:tcW w:w="0" w:type="auto"/>
                  <w:tcBorders>
                    <w:bottom w:val="dotted" w:sz="13" w:space="0" w:color="000000"/>
                  </w:tcBorders>
                </w:tcPr>
                <w:p w14:paraId="1489454C" w14:textId="77777777" w:rsidR="00862FAF" w:rsidRDefault="00862FAF">
                  <w:pPr>
                    <w:keepNext/>
                    <w:keepLines/>
                    <w:spacing w:after="0" w:line="240" w:lineRule="auto"/>
                    <w:rPr>
                      <w:rFonts w:ascii="Arial" w:eastAsia="Arial" w:hAnsi="Arial" w:cs="Arial"/>
                      <w:color w:val="000000"/>
                      <w:sz w:val="18"/>
                      <w:lang w:bidi="de-DE"/>
                    </w:rPr>
                  </w:pPr>
                </w:p>
              </w:tc>
            </w:tr>
          </w:tbl>
          <w:p w14:paraId="7B2BCC0E" w14:textId="77777777" w:rsidR="00862FAF" w:rsidRDefault="00862FAF">
            <w:pPr>
              <w:spacing w:line="240" w:lineRule="auto"/>
            </w:pPr>
          </w:p>
        </w:tc>
        <w:tc>
          <w:tcPr>
            <w:tcW w:w="600" w:type="dxa"/>
            <w:tcMar>
              <w:top w:w="100" w:type="dxa"/>
              <w:bottom w:w="200" w:type="dxa"/>
            </w:tcMar>
            <w:vAlign w:val="center"/>
          </w:tcPr>
          <w:p w14:paraId="5A402A7F" w14:textId="77777777" w:rsidR="00862FAF" w:rsidRDefault="003471E1">
            <w:pPr>
              <w:keepNext/>
              <w:keepLines/>
              <w:spacing w:after="0" w:line="240" w:lineRule="auto"/>
              <w:rPr>
                <w:rFonts w:ascii="Arial" w:eastAsia="Arial" w:hAnsi="Arial" w:cs="Arial"/>
                <w:color w:val="000000"/>
                <w:sz w:val="18"/>
                <w:lang w:bidi="de-DE"/>
              </w:rPr>
            </w:pPr>
            <w:r>
              <w:rPr>
                <w:rFonts w:ascii="Arial" w:hAnsi="Arial"/>
                <w:sz w:val="18"/>
                <w:lang w:bidi="de-DE"/>
              </w:rPr>
              <w:t>€</w:t>
            </w:r>
          </w:p>
        </w:tc>
      </w:tr>
    </w:tbl>
    <w:p w14:paraId="46335597" w14:textId="77777777" w:rsidR="003471E1" w:rsidRDefault="003471E1"/>
    <w:sectPr w:rsidR="00000000">
      <w:headerReference w:type="default" r:id="rId8"/>
      <w:pgSz w:w="12240" w:h="15840"/>
      <w:pgMar w:top="1134" w:right="1134" w:bottom="1134" w:left="1134" w:header="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02294953" w14:textId="77777777" w:rsidR="003471E1" w:rsidRDefault="003471E1">
      <w:pPr>
        <w:spacing w:after="0" w:line="240" w:lineRule="auto"/>
      </w:pPr>
      <w:r>
        <w:separator/>
      </w:r>
    </w:p>
  </w:endnote>
  <w:endnote w:type="continuationSeparator" w:id="0">
    <w:p w14:paraId="50CB310D" w14:textId="77777777" w:rsidR="003471E1" w:rsidRDefault="003471E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70EB21FF" w14:textId="77777777" w:rsidR="003471E1" w:rsidRDefault="003471E1">
      <w:pPr>
        <w:spacing w:after="0" w:line="240" w:lineRule="auto"/>
      </w:pPr>
      <w:r>
        <w:separator/>
      </w:r>
    </w:p>
  </w:footnote>
  <w:footnote w:type="continuationSeparator" w:id="0">
    <w:p w14:paraId="74781FDA" w14:textId="77777777" w:rsidR="003471E1" w:rsidRDefault="003471E1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tbl>
    <w:tblPr>
      <w:tblW w:w="9680" w:type="dxa"/>
      <w:tblBorders>
        <w:bottom w:val="single" w:sz="6" w:space="0" w:color="000000"/>
      </w:tblBorders>
      <w:tblLayout w:type="fixed"/>
      <w:tblCellMar>
        <w:left w:w="10" w:type="dxa"/>
        <w:right w:w="10" w:type="dxa"/>
      </w:tblCellMar>
      <w:tblLook w:val="0000" w:firstRow="0" w:lastRow="0" w:firstColumn="0" w:lastColumn="0" w:noHBand="0" w:noVBand="0"/>
    </w:tblPr>
    <w:tblGrid>
      <w:gridCol w:w="3240"/>
      <w:gridCol w:w="3200"/>
      <w:gridCol w:w="3240"/>
    </w:tblGrid>
    <w:tr w:rsidR="00862FAF" w14:paraId="7F4201E9" w14:textId="77777777">
      <w:tblPrEx>
        <w:tblCellMar>
          <w:top w:w="0" w:type="dxa"/>
          <w:bottom w:w="0" w:type="dxa"/>
        </w:tblCellMar>
      </w:tblPrEx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26F5F724" w14:textId="77777777" w:rsidR="00862FAF" w:rsidRDefault="003471E1">
          <w:pPr>
            <w:keepNext/>
            <w:keepLines/>
            <w:spacing w:after="0" w:line="240" w:lineRule="auto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AUSSCHREIBEN.DE</w:t>
          </w:r>
        </w:p>
      </w:tc>
      <w:tc>
        <w:tcPr>
          <w:tcW w:w="3200" w:type="dxa"/>
          <w:tcMar>
            <w:top w:w="567" w:type="dxa"/>
            <w:bottom w:w="0" w:type="dxa"/>
          </w:tcMar>
          <w:vAlign w:val="center"/>
        </w:tcPr>
        <w:p w14:paraId="4516F413" w14:textId="77777777" w:rsidR="00862FAF" w:rsidRDefault="003471E1">
          <w:pPr>
            <w:keepNext/>
            <w:keepLines/>
            <w:spacing w:after="0" w:line="240" w:lineRule="auto"/>
            <w:jc w:val="center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 xml:space="preserve">- </w:t>
          </w:r>
          <w:r>
            <w:rPr>
              <w:rFonts w:ascii="Arial" w:hAnsi="Arial"/>
              <w:sz w:val="18"/>
              <w:lang w:bidi="de-DE"/>
            </w:rPr>
            <w:pgNum/>
          </w:r>
          <w:r>
            <w:rPr>
              <w:rFonts w:ascii="Arial" w:hAnsi="Arial"/>
              <w:sz w:val="18"/>
              <w:lang w:bidi="de-DE"/>
            </w:rPr>
            <w:t xml:space="preserve"> -</w:t>
          </w:r>
        </w:p>
      </w:tc>
      <w:tc>
        <w:tcPr>
          <w:tcW w:w="3240" w:type="dxa"/>
          <w:tcMar>
            <w:top w:w="567" w:type="dxa"/>
            <w:bottom w:w="0" w:type="dxa"/>
          </w:tcMar>
          <w:vAlign w:val="center"/>
        </w:tcPr>
        <w:p w14:paraId="1C9E4822" w14:textId="77777777" w:rsidR="00862FAF" w:rsidRDefault="003471E1">
          <w:pPr>
            <w:keepNext/>
            <w:keepLines/>
            <w:spacing w:after="0" w:line="240" w:lineRule="auto"/>
            <w:jc w:val="right"/>
            <w:rPr>
              <w:rFonts w:ascii="Arial" w:eastAsia="Arial" w:hAnsi="Arial" w:cs="Arial"/>
              <w:color w:val="000000"/>
              <w:sz w:val="18"/>
              <w:lang w:bidi="de-DE"/>
            </w:rPr>
          </w:pPr>
          <w:r>
            <w:rPr>
              <w:rFonts w:ascii="Arial" w:hAnsi="Arial"/>
              <w:sz w:val="18"/>
              <w:lang w:bidi="de-DE"/>
            </w:rPr>
            <w:t>03.02.2026</w:t>
          </w:r>
        </w:p>
      </w:tc>
    </w:tr>
  </w:tbl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862FAF"/>
    <w:rsid w:val="003471E1"/>
    <w:rsid w:val="00862FAF"/>
    <w:rsid w:val="00EF5D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0D71A815"/>
  <w15:docId w15:val="{1EDD9820-12CA-4446-9179-29735A8E937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de-DE" w:eastAsia="de-DE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Standard">
    <w:name w:val="Normal"/>
    <w:qFormat/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pn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340</Words>
  <Characters>2143</Characters>
  <Application>Microsoft Office Word</Application>
  <DocSecurity>0</DocSecurity>
  <Lines>17</Lines>
  <Paragraphs>4</Paragraphs>
  <ScaleCrop>false</ScaleCrop>
  <Company/>
  <LinksUpToDate>false</LinksUpToDate>
  <CharactersWithSpaces>2479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cp:lastModifiedBy>Spranger, Eva</cp:lastModifiedBy>
  <cp:revision>2</cp:revision>
  <dcterms:created xsi:type="dcterms:W3CDTF">2026-02-03T11:12:00Z</dcterms:created>
  <dcterms:modified xsi:type="dcterms:W3CDTF">2026-02-03T11:13:00Z</dcterms:modified>
</cp:coreProperties>
</file>