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D27F4E" w14:textId="1D26C14F" w:rsidR="008D0E53" w:rsidRPr="00296DE7" w:rsidRDefault="00296DE7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1"/>
        <w:rPr>
          <w:rFonts w:ascii="Arial" w:eastAsia="Arial" w:hAnsi="Arial" w:cs="Arial"/>
          <w:b/>
          <w:color w:val="000000"/>
          <w:sz w:val="22"/>
          <w:lang w:val="en-GB" w:bidi="de-DE"/>
        </w:rPr>
      </w:pPr>
      <w:r w:rsidRPr="00296DE7">
        <w:rPr>
          <w:rFonts w:ascii="Arial" w:hAnsi="Arial"/>
          <w:b/>
          <w:sz w:val="22"/>
          <w:lang w:val="en-GB" w:bidi="de-DE"/>
        </w:rPr>
        <w:t>1</w:t>
      </w:r>
      <w:r w:rsidRPr="00296DE7">
        <w:rPr>
          <w:rFonts w:ascii="Arial" w:hAnsi="Arial"/>
          <w:b/>
          <w:sz w:val="22"/>
          <w:lang w:val="en-GB" w:bidi="de-DE"/>
        </w:rPr>
        <w:tab/>
        <w:t>ArcelorMittal Building Solutions Austria</w:t>
      </w:r>
      <w:r w:rsidRPr="00296DE7">
        <w:rPr>
          <w:rFonts w:ascii="Arial" w:hAnsi="Arial"/>
          <w:b/>
          <w:sz w:val="22"/>
          <w:lang w:val="en-GB" w:bidi="de-DE"/>
        </w:rPr>
        <w:t xml:space="preserve"> - Dach, Wand, Decke</w:t>
      </w:r>
    </w:p>
    <w:p w14:paraId="3A6A9426" w14:textId="77777777" w:rsidR="008D0E53" w:rsidRDefault="00296DE7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2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</w:t>
      </w:r>
      <w:r>
        <w:rPr>
          <w:rFonts w:ascii="Arial" w:hAnsi="Arial"/>
          <w:b/>
          <w:sz w:val="18"/>
          <w:lang w:bidi="de-DE"/>
        </w:rPr>
        <w:tab/>
      </w:r>
      <w:proofErr w:type="spellStart"/>
      <w:r>
        <w:rPr>
          <w:rFonts w:ascii="Arial" w:hAnsi="Arial"/>
          <w:b/>
          <w:sz w:val="18"/>
          <w:lang w:bidi="de-DE"/>
        </w:rPr>
        <w:t>MiWo</w:t>
      </w:r>
      <w:proofErr w:type="spellEnd"/>
      <w:r>
        <w:rPr>
          <w:rFonts w:ascii="Arial" w:hAnsi="Arial"/>
          <w:b/>
          <w:sz w:val="18"/>
          <w:lang w:bidi="de-DE"/>
        </w:rPr>
        <w:t xml:space="preserve"> Sandwich Wand sichtbar befestigt ONDAROCK</w:t>
      </w:r>
    </w:p>
    <w:p w14:paraId="25C25437" w14:textId="77777777" w:rsidR="008D0E53" w:rsidRDefault="00296DE7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3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1.1.1</w:t>
      </w:r>
      <w:r>
        <w:rPr>
          <w:rFonts w:ascii="Arial" w:hAnsi="Arial"/>
          <w:b/>
          <w:sz w:val="18"/>
          <w:lang w:bidi="de-DE"/>
        </w:rPr>
        <w:tab/>
      </w:r>
      <w:proofErr w:type="spellStart"/>
      <w:r>
        <w:rPr>
          <w:rFonts w:ascii="Arial" w:hAnsi="Arial"/>
          <w:b/>
          <w:sz w:val="18"/>
          <w:lang w:bidi="de-DE"/>
        </w:rPr>
        <w:t>MiWo</w:t>
      </w:r>
      <w:proofErr w:type="spellEnd"/>
      <w:r>
        <w:rPr>
          <w:rFonts w:ascii="Arial" w:hAnsi="Arial"/>
          <w:b/>
          <w:sz w:val="18"/>
          <w:lang w:bidi="de-DE"/>
        </w:rPr>
        <w:t xml:space="preserve"> Sandwich Wand ONDAROCK Ultra 1003 (120 kg/m3)</w:t>
      </w:r>
    </w:p>
    <w:p w14:paraId="2B2596BA" w14:textId="77777777" w:rsidR="008D0E53" w:rsidRDefault="00296DE7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noProof/>
        </w:rPr>
        <w:drawing>
          <wp:inline distT="0" distB="0" distL="0" distR="0" wp14:anchorId="320752B4" wp14:editId="5DFC82A1">
            <wp:extent cx="952500" cy="952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  <w:r>
        <w:rPr>
          <w:noProof/>
        </w:rPr>
        <w:drawing>
          <wp:inline distT="0" distB="0" distL="0" distR="0" wp14:anchorId="3B2C4004" wp14:editId="2BA0B804">
            <wp:extent cx="952500" cy="952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</w:p>
    <w:p w14:paraId="5C1421C1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Sandwichelement Sandwichpaneele, bestehend aus einem Dämm- und Stützkern aus </w:t>
      </w:r>
      <w:proofErr w:type="spellStart"/>
      <w:r>
        <w:rPr>
          <w:rFonts w:ascii="Arial" w:hAnsi="Arial"/>
          <w:sz w:val="20"/>
          <w:lang w:bidi="de-DE"/>
        </w:rPr>
        <w:t>steggerichteten</w:t>
      </w:r>
      <w:proofErr w:type="spellEnd"/>
      <w:r>
        <w:rPr>
          <w:rFonts w:ascii="Arial" w:hAnsi="Arial"/>
          <w:sz w:val="20"/>
          <w:lang w:bidi="de-DE"/>
        </w:rPr>
        <w:t>, nicht brennbaren Mineralfasern zwischen zwei schubfest verklebten Deckschichten aus bandverzinktem und kunststoffbeschichtetem Stahlblech, liefern und nach den Fachregeln des IFBS auf vorhandener Unterkonstruktion montieren.</w:t>
      </w:r>
    </w:p>
    <w:p w14:paraId="0B5FCE32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57608E9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Einschließlich Lieferung und Montage</w:t>
      </w:r>
    </w:p>
    <w:p w14:paraId="4C40CE0D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zur Erlangung der Wind- und Dampfdichtigkeit erforderlicher Dichtbänder,</w:t>
      </w:r>
    </w:p>
    <w:p w14:paraId="6D2DA8DA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nach statischer Berechnung erforderlicher bauaufsichtlich zugelassener nichtrostender Verbindungselemente zur Befestigung der Sandwichelement an der Unterkonstruktion.</w:t>
      </w:r>
    </w:p>
    <w:p w14:paraId="0BB3B52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8383EE8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Sandwichelement Typ: ONDAROCK Ultra 1003</w:t>
      </w:r>
    </w:p>
    <w:p w14:paraId="70D1F92F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4251750A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Dichtegrad der Mineralwolle: 120 kg/m</w:t>
      </w:r>
      <w:r>
        <w:rPr>
          <w:rFonts w:ascii="Arial" w:hAnsi="Arial"/>
          <w:sz w:val="16"/>
          <w:lang w:bidi="de-DE"/>
        </w:rPr>
        <w:t>3</w:t>
      </w:r>
    </w:p>
    <w:p w14:paraId="4A03C8F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E4083E5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Befestigungsart: sichtbar</w:t>
      </w:r>
    </w:p>
    <w:p w14:paraId="5C10A076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4E8B885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Sandwichelemente sind bauaufsichtlich</w:t>
      </w:r>
    </w:p>
    <w:p w14:paraId="6EFB7E23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zugelassen (Z-10.49-967) und werden güteüberwacht.</w:t>
      </w:r>
    </w:p>
    <w:p w14:paraId="4122EAEB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39B09EB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Das Brandverhalten der Sandwichelemente entspricht nach DIN EN 13501-1 der Klasse A2-s</w:t>
      </w:r>
      <w:proofErr w:type="gramStart"/>
      <w:r>
        <w:rPr>
          <w:rFonts w:ascii="Arial" w:hAnsi="Arial"/>
          <w:sz w:val="20"/>
          <w:lang w:bidi="de-DE"/>
        </w:rPr>
        <w:t>1,d</w:t>
      </w:r>
      <w:proofErr w:type="gramEnd"/>
      <w:r>
        <w:rPr>
          <w:rFonts w:ascii="Arial" w:hAnsi="Arial"/>
          <w:sz w:val="20"/>
          <w:lang w:bidi="de-DE"/>
        </w:rPr>
        <w:t>0 (nichtbrennbar, geringe Rauchentwicklung, kein brennendes Abtropfen).</w:t>
      </w:r>
    </w:p>
    <w:p w14:paraId="1DD86054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0F435FC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Oberfläche außen</w:t>
      </w:r>
    </w:p>
    <w:p w14:paraId="03C7B242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F (eben)</w:t>
      </w:r>
    </w:p>
    <w:p w14:paraId="1F0E39D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M (</w:t>
      </w:r>
      <w:proofErr w:type="spellStart"/>
      <w:r>
        <w:rPr>
          <w:rFonts w:ascii="Arial" w:hAnsi="Arial"/>
          <w:sz w:val="20"/>
          <w:lang w:bidi="de-DE"/>
        </w:rPr>
        <w:t>microprofiliert</w:t>
      </w:r>
      <w:proofErr w:type="spellEnd"/>
      <w:r>
        <w:rPr>
          <w:rFonts w:ascii="Arial" w:hAnsi="Arial"/>
          <w:sz w:val="20"/>
          <w:lang w:bidi="de-DE"/>
        </w:rPr>
        <w:t>)</w:t>
      </w:r>
    </w:p>
    <w:p w14:paraId="7FCC9E0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7D6641A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Oberfläche innen</w:t>
      </w:r>
    </w:p>
    <w:p w14:paraId="26CB2E43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F (eben)</w:t>
      </w:r>
    </w:p>
    <w:p w14:paraId="5BBA7AA2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R (gerillt)</w:t>
      </w:r>
    </w:p>
    <w:p w14:paraId="1BFF7ED5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G (gesickt)</w:t>
      </w:r>
    </w:p>
    <w:p w14:paraId="33B16D06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38B04922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Baubreite B = 1000 mm</w:t>
      </w:r>
    </w:p>
    <w:p w14:paraId="5DF281E7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3B6E71FB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Elementdicke D und Wärmedurchgangskoeffizient U (Bemessungswert gemäß DIN EN 14509 inkl. Fugenverluste):</w:t>
      </w:r>
    </w:p>
    <w:p w14:paraId="171775B7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80 mm, U = 0,51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7A0BA48D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100 mm, U = 0,41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2BB4A278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120 mm, U = 0,34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4BC9A923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140 mm, U = 0,30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126A91DD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lastRenderedPageBreak/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150 mm, U = 0,28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1D6A7F37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160 mm, U = 0,26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199F0FBD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180 mm, U = 0,23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062B8654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200 mm, U = 0,21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4ECCEEA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220 mm, U = 0,19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26EB4D1D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2BFA14F9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Schalldämmung nach DIN EN ISO 717-1: </w:t>
      </w:r>
      <w:proofErr w:type="spellStart"/>
      <w:r>
        <w:rPr>
          <w:rFonts w:ascii="Arial" w:hAnsi="Arial"/>
          <w:sz w:val="20"/>
          <w:lang w:bidi="de-DE"/>
        </w:rPr>
        <w:t>Rw</w:t>
      </w:r>
      <w:proofErr w:type="spellEnd"/>
      <w:r>
        <w:rPr>
          <w:rFonts w:ascii="Arial" w:hAnsi="Arial"/>
          <w:sz w:val="20"/>
          <w:lang w:bidi="de-DE"/>
        </w:rPr>
        <w:t xml:space="preserve"> = 30 dB</w:t>
      </w:r>
    </w:p>
    <w:p w14:paraId="34035A37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FA8CDF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Dichtschlauch in Längsfuge für optimale Luftdichtheit (optional)</w:t>
      </w:r>
    </w:p>
    <w:p w14:paraId="09F167DA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werkseitig vormontiert</w:t>
      </w:r>
    </w:p>
    <w:p w14:paraId="0D29CCD2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Dichtschlauch innen (empfohlen für beheizte Gebäude)</w:t>
      </w:r>
    </w:p>
    <w:p w14:paraId="17A357BA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Dichtschlauch außen (empfohlen für gekühlte Gebäude)</w:t>
      </w:r>
    </w:p>
    <w:p w14:paraId="70694053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Dichtschlauch beidseitig</w:t>
      </w:r>
    </w:p>
    <w:p w14:paraId="10D5B47B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ohne Dichtschlauch</w:t>
      </w:r>
    </w:p>
    <w:p w14:paraId="71797DC4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5CDAB30D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Mindeststahlgüte der Deckschichten (DIN EN 10346) S 280 GD</w:t>
      </w:r>
    </w:p>
    <w:p w14:paraId="4D13D476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CCA8B7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Äußere Deckschicht:</w:t>
      </w:r>
    </w:p>
    <w:p w14:paraId="5153EFA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1C1C9FD9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112D0FB1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 mm (Standard)</w:t>
      </w:r>
    </w:p>
    <w:p w14:paraId="08BFB433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0,55 mm</w:t>
      </w:r>
    </w:p>
    <w:p w14:paraId="3D70B329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2796134C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HAIRPLUS (Polyester 25 μm)</w:t>
      </w:r>
    </w:p>
    <w:p w14:paraId="436F1790" w14:textId="77777777" w:rsidR="008D0E53" w:rsidRPr="00296DE7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 w:rsidRPr="00296DE7">
        <w:rPr>
          <w:rFonts w:ascii="Arial" w:hAnsi="Arial"/>
          <w:sz w:val="20"/>
          <w:lang w:val="en-GB" w:bidi="de-DE"/>
        </w:rPr>
        <w:t>[ ]</w:t>
      </w:r>
      <w:proofErr w:type="gramEnd"/>
      <w:r w:rsidRPr="00296DE7">
        <w:rPr>
          <w:rFonts w:ascii="Arial" w:hAnsi="Arial"/>
          <w:sz w:val="20"/>
          <w:lang w:val="en-GB" w:bidi="de-DE"/>
        </w:rPr>
        <w:t xml:space="preserve"> HAIREXCEL (Polyurethan 60 </w:t>
      </w:r>
      <w:r>
        <w:rPr>
          <w:rFonts w:ascii="Arial" w:hAnsi="Arial"/>
          <w:sz w:val="20"/>
          <w:lang w:bidi="de-DE"/>
        </w:rPr>
        <w:t>μ</w:t>
      </w:r>
      <w:r w:rsidRPr="00296DE7">
        <w:rPr>
          <w:rFonts w:ascii="Arial" w:hAnsi="Arial"/>
          <w:sz w:val="20"/>
          <w:lang w:val="en-GB" w:bidi="de-DE"/>
        </w:rPr>
        <w:t>m)</w:t>
      </w:r>
    </w:p>
    <w:p w14:paraId="17E7B7B2" w14:textId="77777777" w:rsidR="008D0E53" w:rsidRPr="00296DE7" w:rsidRDefault="00296DE7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296DE7">
        <w:rPr>
          <w:rFonts w:ascii="Arial" w:hAnsi="Arial"/>
          <w:sz w:val="20"/>
          <w:lang w:val="en-GB" w:bidi="de-DE"/>
        </w:rPr>
        <w:t xml:space="preserve"> [ ] '.........'</w:t>
      </w:r>
    </w:p>
    <w:p w14:paraId="2F7EECF9" w14:textId="77777777" w:rsidR="008D0E53" w:rsidRPr="00296DE7" w:rsidRDefault="00296DE7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296DE7">
        <w:rPr>
          <w:rFonts w:ascii="Arial" w:hAnsi="Arial"/>
          <w:sz w:val="20"/>
          <w:lang w:val="en-GB" w:bidi="de-DE"/>
        </w:rPr>
        <w:t xml:space="preserve"> </w:t>
      </w:r>
      <w:proofErr w:type="spellStart"/>
      <w:r w:rsidRPr="00296DE7">
        <w:rPr>
          <w:rFonts w:ascii="Arial" w:hAnsi="Arial"/>
          <w:sz w:val="20"/>
          <w:lang w:val="en-GB" w:bidi="de-DE"/>
        </w:rPr>
        <w:t>Farbton</w:t>
      </w:r>
      <w:proofErr w:type="spellEnd"/>
      <w:r w:rsidRPr="00296DE7">
        <w:rPr>
          <w:rFonts w:ascii="Arial" w:hAnsi="Arial"/>
          <w:sz w:val="20"/>
          <w:lang w:val="en-GB" w:bidi="de-DE"/>
        </w:rPr>
        <w:t>: '.........'</w:t>
      </w:r>
    </w:p>
    <w:p w14:paraId="3355E6F9" w14:textId="77777777" w:rsidR="008D0E53" w:rsidRPr="00296DE7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296DE7">
        <w:rPr>
          <w:rFonts w:ascii="Arial" w:hAnsi="Arial"/>
          <w:sz w:val="20"/>
          <w:lang w:val="en-GB" w:bidi="de-DE"/>
        </w:rPr>
        <w:t> </w:t>
      </w:r>
    </w:p>
    <w:p w14:paraId="018AA21F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Innere Deckschicht:</w:t>
      </w:r>
    </w:p>
    <w:p w14:paraId="3E7A3390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7118ECE8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64458487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 mm</w:t>
      </w:r>
    </w:p>
    <w:p w14:paraId="59FA1FCF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0,55 mm (Standard)</w:t>
      </w:r>
    </w:p>
    <w:p w14:paraId="6BA33033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6E7CF2DC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INTERIEUR (Polyester 12 μm)</w:t>
      </w:r>
    </w:p>
    <w:p w14:paraId="4A7DD623" w14:textId="77777777" w:rsidR="008D0E53" w:rsidRDefault="00296DE7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HAIRPLUS (Polyester 25 μm)</w:t>
      </w:r>
    </w:p>
    <w:p w14:paraId="588CCC10" w14:textId="77777777" w:rsidR="008D0E53" w:rsidRDefault="00296DE7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[ ] '.........'</w:t>
      </w:r>
    </w:p>
    <w:p w14:paraId="2C7D695D" w14:textId="77777777" w:rsidR="008D0E53" w:rsidRDefault="00296DE7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Farbton: '.........'</w:t>
      </w:r>
    </w:p>
    <w:tbl>
      <w:tblPr>
        <w:tblW w:w="6700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51"/>
        <w:gridCol w:w="583"/>
        <w:gridCol w:w="1650"/>
        <w:gridCol w:w="583"/>
        <w:gridCol w:w="1650"/>
        <w:gridCol w:w="583"/>
      </w:tblGrid>
      <w:tr w:rsidR="008D0E53" w14:paraId="38206CD5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35"/>
              <w:gridCol w:w="65"/>
            </w:tblGrid>
            <w:tr w:rsidR="008D0E53" w14:paraId="5E6CD2F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623FEFAC" w14:textId="77777777" w:rsidR="008D0E53" w:rsidRDefault="00296DE7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Menge: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49DA7FFC" w14:textId="77777777" w:rsidR="008D0E53" w:rsidRDefault="008D0E53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0FE64791" w14:textId="77777777" w:rsidR="008D0E53" w:rsidRDefault="008D0E53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1054467E" w14:textId="77777777" w:rsidR="008D0E53" w:rsidRDefault="00296DE7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m²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81"/>
            </w:tblGrid>
            <w:tr w:rsidR="008D0E53" w14:paraId="2EAD95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0C2107D3" w14:textId="77777777" w:rsidR="008D0E53" w:rsidRDefault="00296DE7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Preis: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6A35D808" w14:textId="77777777" w:rsidR="008D0E53" w:rsidRDefault="008D0E53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544B6838" w14:textId="77777777" w:rsidR="008D0E53" w:rsidRDefault="008D0E53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6BEA0774" w14:textId="77777777" w:rsidR="008D0E53" w:rsidRDefault="00296DE7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80"/>
              <w:gridCol w:w="120"/>
            </w:tblGrid>
            <w:tr w:rsidR="008D0E53" w14:paraId="4B6545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0C2CE88D" w14:textId="77777777" w:rsidR="008D0E53" w:rsidRDefault="00296DE7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GP: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31E222FE" w14:textId="77777777" w:rsidR="008D0E53" w:rsidRDefault="008D0E53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0734FB3C" w14:textId="77777777" w:rsidR="008D0E53" w:rsidRDefault="008D0E53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1696F422" w14:textId="77777777" w:rsidR="008D0E53" w:rsidRDefault="00296DE7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</w:tr>
    </w:tbl>
    <w:p w14:paraId="4EFBEEDC" w14:textId="77777777" w:rsidR="00296DE7" w:rsidRDefault="00296DE7"/>
    <w:sectPr w:rsidR="00000000">
      <w:headerReference w:type="default" r:id="rId8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43C44D" w14:textId="77777777" w:rsidR="00296DE7" w:rsidRDefault="00296DE7">
      <w:pPr>
        <w:spacing w:after="0" w:line="240" w:lineRule="auto"/>
      </w:pPr>
      <w:r>
        <w:separator/>
      </w:r>
    </w:p>
  </w:endnote>
  <w:endnote w:type="continuationSeparator" w:id="0">
    <w:p w14:paraId="5E525BDB" w14:textId="77777777" w:rsidR="00296DE7" w:rsidRDefault="00296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A8C0E0" w14:textId="77777777" w:rsidR="00296DE7" w:rsidRDefault="00296DE7">
      <w:pPr>
        <w:spacing w:after="0" w:line="240" w:lineRule="auto"/>
      </w:pPr>
      <w:r>
        <w:separator/>
      </w:r>
    </w:p>
  </w:footnote>
  <w:footnote w:type="continuationSeparator" w:id="0">
    <w:p w14:paraId="1F1EDC2D" w14:textId="77777777" w:rsidR="00296DE7" w:rsidRDefault="00296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6" w:space="0" w:color="000000"/>
      </w:tblBorders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3240"/>
      <w:gridCol w:w="3200"/>
      <w:gridCol w:w="3240"/>
    </w:tblGrid>
    <w:tr w:rsidR="008D0E53" w14:paraId="7A23EE3C" w14:textId="77777777">
      <w:tblPrEx>
        <w:tblCellMar>
          <w:top w:w="0" w:type="dxa"/>
          <w:bottom w:w="0" w:type="dxa"/>
        </w:tblCellMar>
      </w:tblPrEx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02E7ECFD" w14:textId="77777777" w:rsidR="008D0E53" w:rsidRDefault="00296DE7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167B612E" w14:textId="77777777" w:rsidR="008D0E53" w:rsidRDefault="00296DE7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 xml:space="preserve">- </w:t>
          </w:r>
          <w:r>
            <w:rPr>
              <w:rFonts w:ascii="Arial" w:hAnsi="Arial"/>
              <w:sz w:val="18"/>
              <w:lang w:bidi="de-DE"/>
            </w:rPr>
            <w:pgNum/>
          </w:r>
          <w:r>
            <w:rPr>
              <w:rFonts w:ascii="Arial" w:hAnsi="Arial"/>
              <w:sz w:val="18"/>
              <w:lang w:bidi="de-DE"/>
            </w:rPr>
            <w:t xml:space="preserve"> -</w:t>
          </w: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164BEF31" w14:textId="77777777" w:rsidR="008D0E53" w:rsidRDefault="00296DE7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03.02.2026</w:t>
          </w: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0E53"/>
    <w:rsid w:val="00296DE7"/>
    <w:rsid w:val="008D0E53"/>
    <w:rsid w:val="00E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4F326"/>
  <w15:docId w15:val="{1EDD9820-12CA-4446-9179-29735A8E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349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Spranger, Eva</cp:lastModifiedBy>
  <cp:revision>2</cp:revision>
  <dcterms:created xsi:type="dcterms:W3CDTF">2026-02-03T11:13:00Z</dcterms:created>
  <dcterms:modified xsi:type="dcterms:W3CDTF">2026-02-03T11:14:00Z</dcterms:modified>
</cp:coreProperties>
</file>