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988A6" w14:textId="4490BC68" w:rsidR="00340D91" w:rsidRDefault="001E5390" w:rsidP="00B21512">
      <w:pPr>
        <w:spacing w:after="120"/>
        <w:rPr>
          <w:rFonts w:ascii="Arial" w:hAnsi="Arial" w:cs="Arial"/>
          <w:b/>
        </w:rPr>
      </w:pPr>
      <w:r>
        <w:rPr>
          <w:rFonts w:ascii="Arial" w:hAnsi="Arial" w:cs="Arial"/>
          <w:b/>
        </w:rPr>
        <w:t>Creation 70 Connect</w:t>
      </w:r>
    </w:p>
    <w:p w14:paraId="586C1FF8" w14:textId="77777777" w:rsidR="00252787" w:rsidRDefault="00252787" w:rsidP="00B21512">
      <w:pPr>
        <w:spacing w:after="120"/>
        <w:rPr>
          <w:rFonts w:ascii="Arial" w:hAnsi="Arial" w:cs="Arial"/>
          <w:b/>
        </w:rPr>
      </w:pPr>
    </w:p>
    <w:p w14:paraId="47135ADD" w14:textId="540C9E45" w:rsidR="003D5DA6" w:rsidRPr="00252787" w:rsidRDefault="00340D91" w:rsidP="00B21512">
      <w:pPr>
        <w:spacing w:after="60"/>
        <w:rPr>
          <w:rFonts w:ascii="Arial" w:hAnsi="Arial" w:cs="Arial"/>
          <w:b/>
          <w:sz w:val="18"/>
          <w:szCs w:val="18"/>
        </w:rPr>
      </w:pPr>
      <w:r w:rsidRPr="00252787">
        <w:rPr>
          <w:rFonts w:ascii="Arial" w:hAnsi="Arial" w:cs="Arial"/>
          <w:sz w:val="18"/>
          <w:szCs w:val="18"/>
        </w:rPr>
        <w:t xml:space="preserve">Bodenbelag aus PVC </w:t>
      </w:r>
      <w:r w:rsidR="007B10E9">
        <w:rPr>
          <w:rFonts w:ascii="Arial" w:hAnsi="Arial" w:cs="Arial"/>
          <w:sz w:val="18"/>
          <w:szCs w:val="18"/>
        </w:rPr>
        <w:t>nach</w:t>
      </w:r>
      <w:r w:rsidRPr="00252787">
        <w:rPr>
          <w:rFonts w:ascii="Arial" w:hAnsi="Arial" w:cs="Arial"/>
          <w:sz w:val="18"/>
          <w:szCs w:val="18"/>
        </w:rPr>
        <w:t xml:space="preserve"> DIN EN ISO 1058</w:t>
      </w:r>
      <w:r w:rsidR="00D91EFE" w:rsidRPr="00252787">
        <w:rPr>
          <w:rFonts w:ascii="Arial" w:hAnsi="Arial" w:cs="Arial"/>
          <w:sz w:val="18"/>
          <w:szCs w:val="18"/>
        </w:rPr>
        <w:t>2</w:t>
      </w:r>
      <w:r w:rsidRPr="00252787">
        <w:rPr>
          <w:rFonts w:ascii="Arial" w:hAnsi="Arial" w:cs="Arial"/>
          <w:sz w:val="18"/>
          <w:szCs w:val="18"/>
        </w:rPr>
        <w:t xml:space="preserve">, </w:t>
      </w:r>
      <w:r w:rsidR="00D91EFE" w:rsidRPr="00252787">
        <w:rPr>
          <w:rFonts w:ascii="Arial" w:hAnsi="Arial" w:cs="Arial"/>
          <w:b/>
          <w:sz w:val="18"/>
          <w:szCs w:val="18"/>
        </w:rPr>
        <w:t>heterogen</w:t>
      </w:r>
      <w:r w:rsidR="003D5DA6" w:rsidRPr="00252787">
        <w:rPr>
          <w:rFonts w:ascii="Arial" w:hAnsi="Arial" w:cs="Arial"/>
          <w:b/>
          <w:sz w:val="18"/>
          <w:szCs w:val="18"/>
        </w:rPr>
        <w:t>,</w:t>
      </w:r>
    </w:p>
    <w:p w14:paraId="4C91AE18" w14:textId="77777777" w:rsidR="009B545F" w:rsidRPr="00252787" w:rsidRDefault="009B545F" w:rsidP="00B21512">
      <w:pPr>
        <w:spacing w:after="60"/>
        <w:rPr>
          <w:rFonts w:ascii="Arial" w:hAnsi="Arial" w:cs="Arial"/>
          <w:sz w:val="18"/>
          <w:szCs w:val="18"/>
        </w:rPr>
      </w:pPr>
      <w:r w:rsidRPr="00252787">
        <w:rPr>
          <w:rFonts w:ascii="Arial" w:hAnsi="Arial" w:cs="Arial"/>
          <w:sz w:val="18"/>
          <w:szCs w:val="18"/>
        </w:rPr>
        <w:t>kompakte, glasfaserverstärkte und dimensionsstabile Rückenschicht,</w:t>
      </w:r>
    </w:p>
    <w:p w14:paraId="0BD0B872" w14:textId="77777777" w:rsidR="003D5DA6" w:rsidRPr="00252787" w:rsidRDefault="003D5DA6" w:rsidP="00B21512">
      <w:pPr>
        <w:spacing w:after="60"/>
        <w:rPr>
          <w:rFonts w:ascii="Arial" w:hAnsi="Arial" w:cs="Arial"/>
          <w:sz w:val="18"/>
          <w:szCs w:val="18"/>
        </w:rPr>
      </w:pPr>
      <w:r w:rsidRPr="00252787">
        <w:rPr>
          <w:rFonts w:ascii="Arial" w:hAnsi="Arial" w:cs="Arial"/>
          <w:sz w:val="18"/>
          <w:szCs w:val="18"/>
        </w:rPr>
        <w:t xml:space="preserve">Bindemittelgehalt Typ I, </w:t>
      </w:r>
      <w:r w:rsidR="000E71FD" w:rsidRPr="00252787">
        <w:rPr>
          <w:rFonts w:ascii="Arial" w:hAnsi="Arial" w:cs="Arial"/>
          <w:b/>
          <w:sz w:val="18"/>
          <w:szCs w:val="18"/>
        </w:rPr>
        <w:t>Phtalatfrei</w:t>
      </w:r>
      <w:r w:rsidR="000E71FD" w:rsidRPr="00252787">
        <w:rPr>
          <w:rFonts w:ascii="Arial" w:hAnsi="Arial" w:cs="Arial"/>
          <w:sz w:val="18"/>
          <w:szCs w:val="18"/>
        </w:rPr>
        <w:t xml:space="preserve">, </w:t>
      </w:r>
      <w:r w:rsidRPr="00252787">
        <w:rPr>
          <w:rFonts w:ascii="Arial" w:hAnsi="Arial" w:cs="Arial"/>
          <w:sz w:val="18"/>
          <w:szCs w:val="18"/>
        </w:rPr>
        <w:t xml:space="preserve">Emissionsverhalten </w:t>
      </w:r>
      <w:r w:rsidRPr="00252787">
        <w:rPr>
          <w:rFonts w:ascii="Arial" w:hAnsi="Arial" w:cs="Arial"/>
          <w:b/>
          <w:sz w:val="18"/>
          <w:szCs w:val="18"/>
        </w:rPr>
        <w:t>&lt; 10 µg/m³</w:t>
      </w:r>
      <w:r w:rsidRPr="00252787">
        <w:rPr>
          <w:rFonts w:ascii="Arial" w:hAnsi="Arial" w:cs="Arial"/>
          <w:sz w:val="18"/>
          <w:szCs w:val="18"/>
        </w:rPr>
        <w:t xml:space="preserve"> TVOC nach 28 Tagen</w:t>
      </w:r>
      <w:r w:rsidR="00B81957" w:rsidRPr="00252787">
        <w:rPr>
          <w:rFonts w:ascii="Arial" w:hAnsi="Arial" w:cs="Arial"/>
          <w:sz w:val="18"/>
          <w:szCs w:val="18"/>
        </w:rPr>
        <w:t xml:space="preserve"> </w:t>
      </w:r>
      <w:bookmarkStart w:id="0" w:name="_Hlk8209721"/>
      <w:r w:rsidR="00B81957" w:rsidRPr="00252787">
        <w:rPr>
          <w:rFonts w:ascii="Arial" w:hAnsi="Arial" w:cs="Arial"/>
          <w:sz w:val="18"/>
          <w:szCs w:val="18"/>
        </w:rPr>
        <w:t>gemäß EN 16000-6</w:t>
      </w:r>
      <w:bookmarkEnd w:id="0"/>
      <w:r w:rsidRPr="00252787">
        <w:rPr>
          <w:rFonts w:ascii="Arial" w:hAnsi="Arial" w:cs="Arial"/>
          <w:sz w:val="18"/>
          <w:szCs w:val="18"/>
        </w:rPr>
        <w:t>,</w:t>
      </w:r>
    </w:p>
    <w:p w14:paraId="6140AC34" w14:textId="77777777" w:rsidR="00B21512" w:rsidRPr="00252787" w:rsidRDefault="00B21512" w:rsidP="00B21512">
      <w:pPr>
        <w:spacing w:after="60"/>
        <w:rPr>
          <w:rFonts w:ascii="Arial" w:hAnsi="Arial" w:cs="Arial"/>
          <w:sz w:val="18"/>
          <w:szCs w:val="18"/>
        </w:rPr>
      </w:pPr>
      <w:r w:rsidRPr="00252787">
        <w:rPr>
          <w:rFonts w:ascii="Arial" w:hAnsi="Arial" w:cs="Arial"/>
          <w:sz w:val="18"/>
          <w:szCs w:val="18"/>
        </w:rPr>
        <w:t>Frei von Schwermetallen und Formaldehyd,</w:t>
      </w:r>
    </w:p>
    <w:p w14:paraId="091B28FA" w14:textId="77777777" w:rsidR="00B21512" w:rsidRPr="00252787" w:rsidRDefault="00B21512" w:rsidP="00B21512">
      <w:pPr>
        <w:spacing w:after="60"/>
        <w:rPr>
          <w:rFonts w:ascii="Arial" w:hAnsi="Arial" w:cs="Arial"/>
          <w:sz w:val="18"/>
          <w:szCs w:val="18"/>
        </w:rPr>
      </w:pPr>
      <w:r w:rsidRPr="00252787">
        <w:rPr>
          <w:rFonts w:ascii="Arial" w:hAnsi="Arial" w:cs="Arial"/>
          <w:sz w:val="18"/>
          <w:szCs w:val="18"/>
        </w:rPr>
        <w:t>REACH-konform laut Verordnung der Europäischen Union,</w:t>
      </w:r>
    </w:p>
    <w:p w14:paraId="71FFA960" w14:textId="77777777" w:rsidR="003D5DA6" w:rsidRPr="00252787" w:rsidRDefault="00193980" w:rsidP="00B21512">
      <w:pPr>
        <w:spacing w:after="60"/>
        <w:rPr>
          <w:rFonts w:ascii="Arial" w:hAnsi="Arial" w:cs="Arial"/>
          <w:sz w:val="18"/>
          <w:szCs w:val="18"/>
        </w:rPr>
      </w:pPr>
      <w:r w:rsidRPr="00252787">
        <w:rPr>
          <w:rFonts w:ascii="Arial" w:hAnsi="Arial" w:cs="Arial"/>
          <w:sz w:val="18"/>
          <w:szCs w:val="18"/>
        </w:rPr>
        <w:t xml:space="preserve">Vollständig recycelbar und hergestellt mit mindestens </w:t>
      </w:r>
      <w:r w:rsidR="0018633C" w:rsidRPr="00252787">
        <w:rPr>
          <w:rFonts w:ascii="Arial" w:hAnsi="Arial" w:cs="Arial"/>
          <w:sz w:val="18"/>
          <w:szCs w:val="18"/>
        </w:rPr>
        <w:t>35</w:t>
      </w:r>
      <w:r w:rsidRPr="00252787">
        <w:rPr>
          <w:rFonts w:ascii="Arial" w:hAnsi="Arial" w:cs="Arial"/>
          <w:sz w:val="18"/>
          <w:szCs w:val="18"/>
        </w:rPr>
        <w:t xml:space="preserve"> % Recyclinganteil</w:t>
      </w:r>
      <w:r w:rsidR="00B21512" w:rsidRPr="00252787">
        <w:rPr>
          <w:rFonts w:ascii="Arial" w:hAnsi="Arial" w:cs="Arial"/>
          <w:sz w:val="18"/>
          <w:szCs w:val="18"/>
        </w:rPr>
        <w:t>,</w:t>
      </w:r>
    </w:p>
    <w:p w14:paraId="7811CEAB" w14:textId="77777777" w:rsidR="00C02955" w:rsidRPr="00252787" w:rsidRDefault="003D5DA6" w:rsidP="00B21512">
      <w:pPr>
        <w:spacing w:after="60"/>
        <w:rPr>
          <w:rFonts w:ascii="Arial" w:hAnsi="Arial" w:cs="Arial"/>
          <w:sz w:val="18"/>
          <w:szCs w:val="18"/>
        </w:rPr>
      </w:pPr>
      <w:r w:rsidRPr="00252787">
        <w:rPr>
          <w:rFonts w:ascii="Arial" w:hAnsi="Arial" w:cs="Arial"/>
          <w:sz w:val="18"/>
          <w:szCs w:val="18"/>
        </w:rPr>
        <w:t xml:space="preserve">Einstufung DIN EN ISO 10874 </w:t>
      </w:r>
      <w:r w:rsidRPr="00252787">
        <w:rPr>
          <w:rFonts w:ascii="Arial" w:hAnsi="Arial" w:cs="Arial"/>
          <w:b/>
          <w:sz w:val="18"/>
          <w:szCs w:val="18"/>
        </w:rPr>
        <w:t>Klasse 34</w:t>
      </w:r>
      <w:r w:rsidRPr="00252787">
        <w:rPr>
          <w:rFonts w:ascii="Arial" w:hAnsi="Arial" w:cs="Arial"/>
          <w:sz w:val="18"/>
          <w:szCs w:val="18"/>
        </w:rPr>
        <w:t xml:space="preserve"> (gewerblicher Bereich, sehr starke Beanspruchung)</w:t>
      </w:r>
      <w:r w:rsidR="00C02955" w:rsidRPr="00252787">
        <w:rPr>
          <w:rFonts w:ascii="Arial" w:hAnsi="Arial" w:cs="Arial"/>
          <w:sz w:val="18"/>
          <w:szCs w:val="18"/>
        </w:rPr>
        <w:t xml:space="preserve"> / </w:t>
      </w:r>
      <w:r w:rsidR="00C02955" w:rsidRPr="00252787">
        <w:rPr>
          <w:rFonts w:ascii="Arial" w:hAnsi="Arial" w:cs="Arial"/>
          <w:b/>
          <w:sz w:val="18"/>
          <w:szCs w:val="18"/>
        </w:rPr>
        <w:t>Klasse 43</w:t>
      </w:r>
      <w:r w:rsidR="00C02955" w:rsidRPr="00252787">
        <w:rPr>
          <w:rFonts w:ascii="Arial" w:hAnsi="Arial" w:cs="Arial"/>
          <w:sz w:val="18"/>
          <w:szCs w:val="18"/>
        </w:rPr>
        <w:t xml:space="preserve"> (industrieller Bereich, starke Beanspruchung)</w:t>
      </w:r>
    </w:p>
    <w:p w14:paraId="5E326DA1" w14:textId="77777777" w:rsidR="003D5DA6" w:rsidRPr="00252787" w:rsidRDefault="000E71FD" w:rsidP="00B21512">
      <w:pPr>
        <w:spacing w:after="60"/>
        <w:rPr>
          <w:rFonts w:ascii="Arial" w:hAnsi="Arial" w:cs="Arial"/>
          <w:sz w:val="18"/>
          <w:szCs w:val="18"/>
        </w:rPr>
      </w:pPr>
      <w:r w:rsidRPr="00252787">
        <w:rPr>
          <w:rFonts w:ascii="Arial" w:hAnsi="Arial" w:cs="Arial"/>
          <w:b/>
          <w:sz w:val="18"/>
          <w:szCs w:val="18"/>
        </w:rPr>
        <w:t>antistatisch</w:t>
      </w:r>
      <w:r w:rsidRPr="00252787">
        <w:rPr>
          <w:rFonts w:ascii="Arial" w:hAnsi="Arial" w:cs="Arial"/>
          <w:sz w:val="18"/>
          <w:szCs w:val="18"/>
        </w:rPr>
        <w:t xml:space="preserve">, </w:t>
      </w:r>
      <w:r w:rsidR="00FA736E" w:rsidRPr="00252787">
        <w:rPr>
          <w:rFonts w:ascii="Arial" w:hAnsi="Arial" w:cs="Arial"/>
          <w:sz w:val="18"/>
          <w:szCs w:val="18"/>
        </w:rPr>
        <w:t>Aufladungsspannung im Begehversuch DIN EN 1815 max. 2 kV,</w:t>
      </w:r>
    </w:p>
    <w:p w14:paraId="4FA4AEE6" w14:textId="77777777" w:rsidR="000E71FD" w:rsidRPr="00252787" w:rsidRDefault="000E71FD" w:rsidP="00B21512">
      <w:pPr>
        <w:spacing w:after="60"/>
        <w:rPr>
          <w:rFonts w:ascii="Arial" w:hAnsi="Arial" w:cs="Arial"/>
          <w:sz w:val="18"/>
          <w:szCs w:val="18"/>
        </w:rPr>
      </w:pPr>
      <w:r w:rsidRPr="00252787">
        <w:rPr>
          <w:rFonts w:ascii="Arial" w:hAnsi="Arial" w:cs="Arial"/>
          <w:sz w:val="18"/>
          <w:szCs w:val="18"/>
        </w:rPr>
        <w:t xml:space="preserve">Trittschallverbesserungsmaß </w:t>
      </w:r>
      <w:r w:rsidR="003D100B" w:rsidRPr="00252787">
        <w:rPr>
          <w:rFonts w:ascii="Arial" w:hAnsi="Arial" w:cs="Arial"/>
          <w:sz w:val="18"/>
          <w:szCs w:val="18"/>
        </w:rPr>
        <w:t>EN ISO 717-2</w:t>
      </w:r>
      <w:r w:rsidR="003D100B" w:rsidRPr="00252787">
        <w:rPr>
          <w:rFonts w:ascii="Arial" w:hAnsi="Arial" w:cs="Arial"/>
          <w:sz w:val="18"/>
          <w:szCs w:val="18"/>
        </w:rPr>
        <w:tab/>
      </w:r>
      <w:r w:rsidRPr="00252787">
        <w:rPr>
          <w:rFonts w:ascii="Arial" w:hAnsi="Arial" w:cs="Arial"/>
          <w:sz w:val="18"/>
          <w:szCs w:val="18"/>
        </w:rPr>
        <w:tab/>
      </w:r>
      <w:r w:rsidRPr="00252787">
        <w:rPr>
          <w:rFonts w:ascii="Arial" w:hAnsi="Arial" w:cs="Arial"/>
          <w:b/>
          <w:sz w:val="18"/>
          <w:szCs w:val="18"/>
        </w:rPr>
        <w:t>5 dB</w:t>
      </w:r>
      <w:r w:rsidRPr="00252787">
        <w:rPr>
          <w:rFonts w:ascii="Arial" w:hAnsi="Arial" w:cs="Arial"/>
          <w:sz w:val="18"/>
          <w:szCs w:val="18"/>
        </w:rPr>
        <w:t>,</w:t>
      </w:r>
    </w:p>
    <w:p w14:paraId="7BD69F98" w14:textId="77777777" w:rsidR="009C7C7D" w:rsidRPr="00252787" w:rsidRDefault="009C7C7D" w:rsidP="00B21512">
      <w:pPr>
        <w:spacing w:after="60"/>
        <w:rPr>
          <w:rFonts w:ascii="Arial" w:hAnsi="Arial" w:cs="Arial"/>
          <w:sz w:val="18"/>
          <w:szCs w:val="18"/>
        </w:rPr>
      </w:pPr>
      <w:r w:rsidRPr="00252787">
        <w:rPr>
          <w:rFonts w:ascii="Arial" w:hAnsi="Arial" w:cs="Arial"/>
          <w:b/>
          <w:sz w:val="18"/>
          <w:szCs w:val="18"/>
        </w:rPr>
        <w:t>geeignet für Stuhlrollen</w:t>
      </w:r>
      <w:r w:rsidRPr="00252787">
        <w:rPr>
          <w:rFonts w:ascii="Arial" w:hAnsi="Arial" w:cs="Arial"/>
          <w:sz w:val="18"/>
          <w:szCs w:val="18"/>
        </w:rPr>
        <w:t xml:space="preserve"> </w:t>
      </w:r>
      <w:r w:rsidR="003D100B" w:rsidRPr="00252787">
        <w:rPr>
          <w:rFonts w:ascii="Arial" w:hAnsi="Arial" w:cs="Arial"/>
          <w:sz w:val="18"/>
          <w:szCs w:val="18"/>
        </w:rPr>
        <w:t>ISO 4918</w:t>
      </w:r>
      <w:r w:rsidR="003D100B" w:rsidRPr="00252787">
        <w:rPr>
          <w:rFonts w:ascii="Arial" w:hAnsi="Arial" w:cs="Arial"/>
          <w:sz w:val="18"/>
          <w:szCs w:val="18"/>
        </w:rPr>
        <w:tab/>
      </w:r>
      <w:r w:rsidR="003D100B" w:rsidRPr="00252787">
        <w:rPr>
          <w:rFonts w:ascii="Arial" w:hAnsi="Arial" w:cs="Arial"/>
          <w:sz w:val="18"/>
          <w:szCs w:val="18"/>
        </w:rPr>
        <w:tab/>
      </w:r>
      <w:r w:rsidRPr="00252787">
        <w:rPr>
          <w:rFonts w:ascii="Arial" w:hAnsi="Arial" w:cs="Arial"/>
          <w:b/>
          <w:sz w:val="18"/>
          <w:szCs w:val="18"/>
        </w:rPr>
        <w:t xml:space="preserve"> Typ W</w:t>
      </w:r>
      <w:r w:rsidRPr="00252787">
        <w:rPr>
          <w:rFonts w:ascii="Arial" w:hAnsi="Arial" w:cs="Arial"/>
          <w:sz w:val="18"/>
          <w:szCs w:val="18"/>
        </w:rPr>
        <w:t>,</w:t>
      </w:r>
    </w:p>
    <w:p w14:paraId="73B57597" w14:textId="77777777" w:rsidR="00480C37" w:rsidRPr="00252787" w:rsidRDefault="00480C37" w:rsidP="00B21512">
      <w:pPr>
        <w:spacing w:after="60"/>
        <w:rPr>
          <w:rFonts w:ascii="Arial" w:hAnsi="Arial" w:cs="Arial"/>
          <w:sz w:val="18"/>
          <w:szCs w:val="18"/>
        </w:rPr>
      </w:pPr>
      <w:r w:rsidRPr="00252787">
        <w:rPr>
          <w:rFonts w:ascii="Arial" w:hAnsi="Arial" w:cs="Arial"/>
          <w:sz w:val="18"/>
          <w:szCs w:val="18"/>
        </w:rPr>
        <w:t xml:space="preserve">Brandverhaltensklasse DIN EN 13501-1 </w:t>
      </w:r>
      <w:r w:rsidRPr="00252787">
        <w:rPr>
          <w:rFonts w:ascii="Arial" w:hAnsi="Arial" w:cs="Arial"/>
          <w:sz w:val="18"/>
          <w:szCs w:val="18"/>
        </w:rPr>
        <w:tab/>
      </w:r>
      <w:r w:rsidRPr="00252787">
        <w:rPr>
          <w:rFonts w:ascii="Arial" w:hAnsi="Arial" w:cs="Arial"/>
          <w:b/>
          <w:sz w:val="18"/>
          <w:szCs w:val="18"/>
        </w:rPr>
        <w:t>Bfl-s1</w:t>
      </w:r>
      <w:r w:rsidRPr="00252787">
        <w:rPr>
          <w:rFonts w:ascii="Arial" w:hAnsi="Arial" w:cs="Arial"/>
          <w:sz w:val="18"/>
          <w:szCs w:val="18"/>
        </w:rPr>
        <w:t>,</w:t>
      </w:r>
    </w:p>
    <w:p w14:paraId="136D06F0" w14:textId="77777777" w:rsidR="00480C37" w:rsidRPr="00252787" w:rsidRDefault="00480C37" w:rsidP="00B21512">
      <w:pPr>
        <w:spacing w:after="60"/>
        <w:rPr>
          <w:rFonts w:ascii="Arial" w:hAnsi="Arial" w:cs="Arial"/>
          <w:sz w:val="18"/>
          <w:szCs w:val="18"/>
        </w:rPr>
      </w:pPr>
      <w:r w:rsidRPr="00252787">
        <w:rPr>
          <w:rFonts w:ascii="Arial" w:hAnsi="Arial" w:cs="Arial"/>
          <w:sz w:val="18"/>
          <w:szCs w:val="18"/>
        </w:rPr>
        <w:t xml:space="preserve">Bewertungsgruppe Rutschgefahr </w:t>
      </w:r>
      <w:r w:rsidR="00716100" w:rsidRPr="00252787">
        <w:rPr>
          <w:rFonts w:ascii="Arial" w:hAnsi="Arial" w:cs="Arial"/>
          <w:b/>
          <w:sz w:val="18"/>
          <w:szCs w:val="18"/>
        </w:rPr>
        <w:t>R10</w:t>
      </w:r>
      <w:r w:rsidR="00716100" w:rsidRPr="00252787">
        <w:rPr>
          <w:rFonts w:ascii="Arial" w:hAnsi="Arial" w:cs="Arial"/>
          <w:sz w:val="18"/>
          <w:szCs w:val="18"/>
        </w:rPr>
        <w:tab/>
      </w:r>
      <w:r w:rsidRPr="00252787">
        <w:rPr>
          <w:rFonts w:ascii="Arial" w:hAnsi="Arial" w:cs="Arial"/>
          <w:sz w:val="18"/>
          <w:szCs w:val="18"/>
        </w:rPr>
        <w:t xml:space="preserve">ASR A1.5/1,2 / </w:t>
      </w:r>
      <w:r w:rsidR="0018633C" w:rsidRPr="00252787">
        <w:rPr>
          <w:rFonts w:ascii="Arial" w:hAnsi="Arial" w:cs="Arial"/>
          <w:sz w:val="18"/>
          <w:szCs w:val="18"/>
        </w:rPr>
        <w:t xml:space="preserve">DIN 51 130 / </w:t>
      </w:r>
      <w:r w:rsidRPr="00252787">
        <w:rPr>
          <w:rFonts w:ascii="Arial" w:hAnsi="Arial" w:cs="Arial"/>
          <w:sz w:val="18"/>
          <w:szCs w:val="18"/>
        </w:rPr>
        <w:t>BGR 181</w:t>
      </w:r>
    </w:p>
    <w:p w14:paraId="58AFDA03" w14:textId="77777777" w:rsidR="00D751A5" w:rsidRPr="00252787" w:rsidRDefault="0040558D" w:rsidP="00B21512">
      <w:pPr>
        <w:spacing w:after="60"/>
        <w:rPr>
          <w:rFonts w:ascii="Arial" w:hAnsi="Arial" w:cs="Arial"/>
          <w:sz w:val="18"/>
          <w:szCs w:val="18"/>
        </w:rPr>
      </w:pPr>
      <w:r w:rsidRPr="00252787">
        <w:rPr>
          <w:rFonts w:ascii="Arial" w:hAnsi="Arial" w:cs="Arial"/>
          <w:sz w:val="18"/>
          <w:szCs w:val="18"/>
        </w:rPr>
        <w:t xml:space="preserve">sehr </w:t>
      </w:r>
      <w:r w:rsidR="00D751A5" w:rsidRPr="00252787">
        <w:rPr>
          <w:rFonts w:ascii="Arial" w:hAnsi="Arial" w:cs="Arial"/>
          <w:sz w:val="18"/>
          <w:szCs w:val="18"/>
        </w:rPr>
        <w:t xml:space="preserve">gut beständig gegen </w:t>
      </w:r>
      <w:r w:rsidR="00D751A5" w:rsidRPr="00252787">
        <w:rPr>
          <w:rFonts w:ascii="Arial" w:hAnsi="Arial" w:cs="Arial"/>
          <w:b/>
          <w:sz w:val="18"/>
          <w:szCs w:val="18"/>
        </w:rPr>
        <w:t>Chemikalien</w:t>
      </w:r>
      <w:r w:rsidR="00C02955" w:rsidRPr="00252787">
        <w:rPr>
          <w:rFonts w:ascii="Arial" w:hAnsi="Arial" w:cs="Arial"/>
          <w:b/>
          <w:sz w:val="18"/>
          <w:szCs w:val="18"/>
        </w:rPr>
        <w:t xml:space="preserve"> </w:t>
      </w:r>
      <w:r w:rsidR="00C02955" w:rsidRPr="00252787">
        <w:rPr>
          <w:rFonts w:ascii="Arial" w:hAnsi="Arial" w:cs="Arial"/>
          <w:sz w:val="18"/>
          <w:szCs w:val="18"/>
        </w:rPr>
        <w:t>ISO 26987</w:t>
      </w:r>
      <w:r w:rsidR="00D751A5" w:rsidRPr="00252787">
        <w:rPr>
          <w:rFonts w:ascii="Arial" w:hAnsi="Arial" w:cs="Arial"/>
          <w:sz w:val="18"/>
          <w:szCs w:val="18"/>
        </w:rPr>
        <w:t>,</w:t>
      </w:r>
    </w:p>
    <w:p w14:paraId="6D4B8119" w14:textId="77777777" w:rsidR="00D751A5" w:rsidRPr="00252787" w:rsidRDefault="00D751A5" w:rsidP="00B21512">
      <w:pPr>
        <w:spacing w:after="60"/>
        <w:rPr>
          <w:rFonts w:ascii="Arial" w:hAnsi="Arial" w:cs="Arial"/>
          <w:sz w:val="18"/>
          <w:szCs w:val="18"/>
        </w:rPr>
      </w:pPr>
      <w:r w:rsidRPr="00252787">
        <w:rPr>
          <w:rFonts w:ascii="Arial" w:hAnsi="Arial" w:cs="Arial"/>
          <w:sz w:val="18"/>
          <w:szCs w:val="18"/>
        </w:rPr>
        <w:t>geeignet für Warmwasserfußbodenheizung,</w:t>
      </w:r>
    </w:p>
    <w:p w14:paraId="04A49E63" w14:textId="77777777" w:rsidR="00955D7C" w:rsidRPr="00252787" w:rsidRDefault="00955D7C" w:rsidP="00B21512">
      <w:pPr>
        <w:spacing w:after="60"/>
        <w:rPr>
          <w:rFonts w:ascii="Arial" w:hAnsi="Arial" w:cs="Arial"/>
          <w:sz w:val="18"/>
          <w:szCs w:val="18"/>
        </w:rPr>
      </w:pPr>
      <w:r w:rsidRPr="00252787">
        <w:rPr>
          <w:rFonts w:ascii="Arial" w:hAnsi="Arial" w:cs="Arial"/>
          <w:sz w:val="18"/>
          <w:szCs w:val="18"/>
        </w:rPr>
        <w:t>Wärmeleitfähigkeit ISO 10456</w:t>
      </w:r>
      <w:r w:rsidRPr="00252787">
        <w:rPr>
          <w:rFonts w:ascii="Arial" w:hAnsi="Arial" w:cs="Arial"/>
          <w:sz w:val="18"/>
          <w:szCs w:val="18"/>
        </w:rPr>
        <w:tab/>
      </w:r>
      <w:r w:rsidRPr="00252787">
        <w:rPr>
          <w:rFonts w:ascii="Arial" w:hAnsi="Arial" w:cs="Arial"/>
          <w:b/>
          <w:sz w:val="18"/>
          <w:szCs w:val="18"/>
        </w:rPr>
        <w:t>0,25 W/(mK)</w:t>
      </w:r>
    </w:p>
    <w:p w14:paraId="3A5CEAA5" w14:textId="77777777" w:rsidR="00F876AC" w:rsidRPr="00252787" w:rsidRDefault="00D751A5" w:rsidP="00B21512">
      <w:pPr>
        <w:spacing w:after="60"/>
        <w:rPr>
          <w:rFonts w:ascii="Arial" w:hAnsi="Arial" w:cs="Arial"/>
          <w:sz w:val="18"/>
          <w:szCs w:val="18"/>
        </w:rPr>
      </w:pPr>
      <w:r w:rsidRPr="00252787">
        <w:rPr>
          <w:rFonts w:ascii="Arial" w:hAnsi="Arial" w:cs="Arial"/>
          <w:sz w:val="18"/>
          <w:szCs w:val="18"/>
        </w:rPr>
        <w:t>Dicke ISO 24346</w:t>
      </w:r>
      <w:r w:rsidRPr="00252787">
        <w:rPr>
          <w:rFonts w:ascii="Arial" w:hAnsi="Arial" w:cs="Arial"/>
          <w:sz w:val="18"/>
          <w:szCs w:val="18"/>
        </w:rPr>
        <w:tab/>
        <w:t xml:space="preserve"> </w:t>
      </w:r>
      <w:r w:rsidR="003D100B" w:rsidRPr="00252787">
        <w:rPr>
          <w:rFonts w:ascii="Arial" w:hAnsi="Arial" w:cs="Arial"/>
          <w:b/>
          <w:sz w:val="18"/>
          <w:szCs w:val="18"/>
        </w:rPr>
        <w:t>5</w:t>
      </w:r>
      <w:r w:rsidRPr="00252787">
        <w:rPr>
          <w:rFonts w:ascii="Arial" w:hAnsi="Arial" w:cs="Arial"/>
          <w:b/>
          <w:sz w:val="18"/>
          <w:szCs w:val="18"/>
        </w:rPr>
        <w:t>,0 mm</w:t>
      </w:r>
      <w:r w:rsidRPr="00252787">
        <w:rPr>
          <w:rFonts w:ascii="Arial" w:hAnsi="Arial" w:cs="Arial"/>
          <w:sz w:val="18"/>
          <w:szCs w:val="18"/>
        </w:rPr>
        <w:t>,</w:t>
      </w:r>
    </w:p>
    <w:p w14:paraId="19A29C01" w14:textId="77777777" w:rsidR="00B34741" w:rsidRPr="00252787" w:rsidRDefault="00B34741" w:rsidP="00B21512">
      <w:pPr>
        <w:spacing w:after="60"/>
        <w:rPr>
          <w:rFonts w:ascii="Arial" w:hAnsi="Arial" w:cs="Arial"/>
          <w:sz w:val="18"/>
          <w:szCs w:val="18"/>
        </w:rPr>
      </w:pPr>
      <w:r w:rsidRPr="00252787">
        <w:rPr>
          <w:rFonts w:ascii="Arial" w:hAnsi="Arial" w:cs="Arial"/>
          <w:sz w:val="18"/>
          <w:szCs w:val="18"/>
        </w:rPr>
        <w:t xml:space="preserve">Dicke der Nutzschicht </w:t>
      </w:r>
      <w:r w:rsidR="00B0256B" w:rsidRPr="00252787">
        <w:rPr>
          <w:rFonts w:ascii="Arial" w:hAnsi="Arial" w:cs="Arial"/>
          <w:sz w:val="18"/>
          <w:szCs w:val="18"/>
        </w:rPr>
        <w:t>ISO 24340</w:t>
      </w:r>
      <w:r w:rsidR="00B0256B" w:rsidRPr="00252787">
        <w:rPr>
          <w:rFonts w:ascii="Arial" w:hAnsi="Arial" w:cs="Arial"/>
          <w:sz w:val="18"/>
          <w:szCs w:val="18"/>
        </w:rPr>
        <w:tab/>
      </w:r>
      <w:r w:rsidR="00B0256B" w:rsidRPr="00252787">
        <w:rPr>
          <w:rFonts w:ascii="Arial" w:hAnsi="Arial" w:cs="Arial"/>
          <w:b/>
          <w:sz w:val="18"/>
          <w:szCs w:val="18"/>
        </w:rPr>
        <w:t>0,70 mm</w:t>
      </w:r>
      <w:r w:rsidR="00B0256B" w:rsidRPr="00252787">
        <w:rPr>
          <w:rFonts w:ascii="Arial" w:hAnsi="Arial" w:cs="Arial"/>
          <w:sz w:val="18"/>
          <w:szCs w:val="18"/>
        </w:rPr>
        <w:t>,</w:t>
      </w:r>
    </w:p>
    <w:p w14:paraId="0E478099" w14:textId="77777777" w:rsidR="00D751A5" w:rsidRPr="00252787" w:rsidRDefault="00D751A5" w:rsidP="00B21512">
      <w:pPr>
        <w:spacing w:after="60"/>
        <w:rPr>
          <w:rFonts w:ascii="Arial" w:hAnsi="Arial" w:cs="Arial"/>
          <w:b/>
          <w:sz w:val="18"/>
          <w:szCs w:val="18"/>
        </w:rPr>
      </w:pPr>
      <w:r w:rsidRPr="00252787">
        <w:rPr>
          <w:rFonts w:ascii="Arial" w:hAnsi="Arial" w:cs="Arial"/>
          <w:sz w:val="18"/>
          <w:szCs w:val="18"/>
        </w:rPr>
        <w:t xml:space="preserve">in </w:t>
      </w:r>
      <w:r w:rsidR="00B0256B" w:rsidRPr="00252787">
        <w:rPr>
          <w:rFonts w:ascii="Arial" w:hAnsi="Arial" w:cs="Arial"/>
          <w:sz w:val="18"/>
          <w:szCs w:val="18"/>
        </w:rPr>
        <w:t>Fliesen, Ab</w:t>
      </w:r>
      <w:r w:rsidR="00B0256B" w:rsidRPr="00252787">
        <w:rPr>
          <w:rFonts w:ascii="Arial" w:hAnsi="Arial" w:cs="Arial"/>
          <w:b/>
          <w:sz w:val="18"/>
          <w:szCs w:val="18"/>
        </w:rPr>
        <w:t xml:space="preserve">messung </w:t>
      </w:r>
      <w:r w:rsidR="00B0256B" w:rsidRPr="00252787">
        <w:rPr>
          <w:rFonts w:ascii="Arial" w:hAnsi="Arial" w:cs="Arial"/>
          <w:b/>
          <w:sz w:val="18"/>
          <w:szCs w:val="18"/>
        </w:rPr>
        <w:tab/>
        <w:t>701,3 x 701,3 mm</w:t>
      </w:r>
    </w:p>
    <w:p w14:paraId="681D23D4" w14:textId="77777777" w:rsidR="00F92392" w:rsidRPr="00252787" w:rsidRDefault="00F92392" w:rsidP="00B21512">
      <w:pPr>
        <w:spacing w:after="60"/>
        <w:rPr>
          <w:rFonts w:ascii="Arial" w:hAnsi="Arial" w:cs="Arial"/>
          <w:sz w:val="18"/>
          <w:szCs w:val="18"/>
        </w:rPr>
      </w:pPr>
      <w:r w:rsidRPr="00252787">
        <w:rPr>
          <w:rFonts w:ascii="Arial" w:hAnsi="Arial" w:cs="Arial"/>
          <w:sz w:val="18"/>
          <w:szCs w:val="18"/>
        </w:rPr>
        <w:t xml:space="preserve">Mit </w:t>
      </w:r>
      <w:r w:rsidR="00FC398C" w:rsidRPr="00252787">
        <w:rPr>
          <w:rFonts w:ascii="Arial" w:hAnsi="Arial" w:cs="Arial"/>
          <w:sz w:val="18"/>
          <w:szCs w:val="18"/>
        </w:rPr>
        <w:t xml:space="preserve">patentiertem </w:t>
      </w:r>
      <w:r w:rsidRPr="00252787">
        <w:rPr>
          <w:rFonts w:ascii="Arial" w:hAnsi="Arial" w:cs="Arial"/>
          <w:sz w:val="18"/>
          <w:szCs w:val="18"/>
        </w:rPr>
        <w:t>Schwalbenschwanzprofil für eine einfache und schnelle Verlegung,</w:t>
      </w:r>
    </w:p>
    <w:p w14:paraId="40F46956" w14:textId="77777777" w:rsidR="00955D7C" w:rsidRPr="00252787" w:rsidRDefault="00955D7C" w:rsidP="00B21512">
      <w:pPr>
        <w:spacing w:after="60"/>
        <w:rPr>
          <w:rFonts w:ascii="Arial" w:hAnsi="Arial" w:cs="Arial"/>
          <w:b/>
          <w:sz w:val="18"/>
          <w:szCs w:val="18"/>
        </w:rPr>
      </w:pPr>
      <w:r w:rsidRPr="00252787">
        <w:rPr>
          <w:rFonts w:ascii="Arial" w:hAnsi="Arial" w:cs="Arial"/>
          <w:sz w:val="18"/>
          <w:szCs w:val="18"/>
        </w:rPr>
        <w:t>Flächengewicht ISO 23997</w:t>
      </w:r>
      <w:r w:rsidRPr="00252787">
        <w:rPr>
          <w:rFonts w:ascii="Arial" w:hAnsi="Arial" w:cs="Arial"/>
          <w:sz w:val="18"/>
          <w:szCs w:val="18"/>
        </w:rPr>
        <w:tab/>
      </w:r>
      <w:r w:rsidR="003D100B" w:rsidRPr="00252787">
        <w:rPr>
          <w:rFonts w:ascii="Arial" w:hAnsi="Arial" w:cs="Arial"/>
          <w:b/>
          <w:sz w:val="18"/>
          <w:szCs w:val="18"/>
        </w:rPr>
        <w:t>8.235</w:t>
      </w:r>
      <w:r w:rsidRPr="00252787">
        <w:rPr>
          <w:rFonts w:ascii="Arial" w:hAnsi="Arial" w:cs="Arial"/>
          <w:b/>
          <w:sz w:val="18"/>
          <w:szCs w:val="18"/>
        </w:rPr>
        <w:t xml:space="preserve"> g/m²</w:t>
      </w:r>
    </w:p>
    <w:p w14:paraId="7B79E29A" w14:textId="77777777" w:rsidR="00955D7C" w:rsidRPr="00252787" w:rsidRDefault="00955D7C" w:rsidP="00B21512">
      <w:pPr>
        <w:spacing w:after="60"/>
        <w:rPr>
          <w:rFonts w:ascii="Arial" w:hAnsi="Arial" w:cs="Arial"/>
          <w:b/>
          <w:sz w:val="18"/>
          <w:szCs w:val="18"/>
        </w:rPr>
      </w:pPr>
      <w:r w:rsidRPr="00252787">
        <w:rPr>
          <w:rFonts w:ascii="Arial" w:hAnsi="Arial" w:cs="Arial"/>
          <w:sz w:val="18"/>
          <w:szCs w:val="18"/>
        </w:rPr>
        <w:t>Resteindruck ISO 24343-1</w:t>
      </w:r>
      <w:r w:rsidRPr="00252787">
        <w:rPr>
          <w:rFonts w:ascii="Arial" w:hAnsi="Arial" w:cs="Arial"/>
          <w:sz w:val="18"/>
          <w:szCs w:val="18"/>
        </w:rPr>
        <w:tab/>
      </w:r>
      <w:r w:rsidRPr="00252787">
        <w:rPr>
          <w:rFonts w:ascii="Arial" w:hAnsi="Arial" w:cs="Arial"/>
          <w:sz w:val="18"/>
          <w:szCs w:val="18"/>
        </w:rPr>
        <w:tab/>
      </w:r>
      <w:r w:rsidR="003D100B" w:rsidRPr="00252787">
        <w:rPr>
          <w:rFonts w:ascii="Arial" w:hAnsi="Arial" w:cs="Arial"/>
          <w:b/>
          <w:sz w:val="18"/>
          <w:szCs w:val="18"/>
        </w:rPr>
        <w:t xml:space="preserve">≤ </w:t>
      </w:r>
      <w:r w:rsidRPr="00252787">
        <w:rPr>
          <w:rFonts w:ascii="Arial" w:hAnsi="Arial" w:cs="Arial"/>
          <w:b/>
          <w:sz w:val="18"/>
          <w:szCs w:val="18"/>
        </w:rPr>
        <w:t>0,</w:t>
      </w:r>
      <w:r w:rsidR="003D100B" w:rsidRPr="00252787">
        <w:rPr>
          <w:rFonts w:ascii="Arial" w:hAnsi="Arial" w:cs="Arial"/>
          <w:b/>
          <w:sz w:val="18"/>
          <w:szCs w:val="18"/>
        </w:rPr>
        <w:t>10</w:t>
      </w:r>
      <w:r w:rsidRPr="00252787">
        <w:rPr>
          <w:rFonts w:ascii="Arial" w:hAnsi="Arial" w:cs="Arial"/>
          <w:b/>
          <w:sz w:val="18"/>
          <w:szCs w:val="18"/>
        </w:rPr>
        <w:t xml:space="preserve"> mm</w:t>
      </w:r>
    </w:p>
    <w:p w14:paraId="0DF73066" w14:textId="77777777" w:rsidR="00955D7C" w:rsidRPr="00252787" w:rsidRDefault="00955D7C" w:rsidP="00C951B6">
      <w:pPr>
        <w:spacing w:after="60"/>
        <w:rPr>
          <w:rFonts w:ascii="Arial" w:hAnsi="Arial" w:cs="Arial"/>
          <w:sz w:val="18"/>
          <w:szCs w:val="18"/>
        </w:rPr>
      </w:pPr>
      <w:r w:rsidRPr="00252787">
        <w:rPr>
          <w:rFonts w:ascii="Arial" w:hAnsi="Arial" w:cs="Arial"/>
          <w:sz w:val="18"/>
          <w:szCs w:val="18"/>
        </w:rPr>
        <w:t>Lichtechtheit EN 20 105 – B02</w:t>
      </w:r>
      <w:r w:rsidRPr="00252787">
        <w:rPr>
          <w:rFonts w:ascii="Arial" w:hAnsi="Arial" w:cs="Arial"/>
          <w:sz w:val="18"/>
          <w:szCs w:val="18"/>
        </w:rPr>
        <w:tab/>
      </w:r>
      <w:r w:rsidRPr="00252787">
        <w:rPr>
          <w:rFonts w:ascii="Arial" w:hAnsi="Arial" w:cs="Arial"/>
          <w:b/>
          <w:sz w:val="18"/>
          <w:szCs w:val="18"/>
        </w:rPr>
        <w:t xml:space="preserve">≥ Stufe </w:t>
      </w:r>
      <w:r w:rsidR="003D100B" w:rsidRPr="00252787">
        <w:rPr>
          <w:rFonts w:ascii="Arial" w:hAnsi="Arial" w:cs="Arial"/>
          <w:b/>
          <w:sz w:val="18"/>
          <w:szCs w:val="18"/>
        </w:rPr>
        <w:t>6</w:t>
      </w:r>
    </w:p>
    <w:p w14:paraId="5F0875AC" w14:textId="77777777" w:rsidR="00193980" w:rsidRPr="00252787" w:rsidRDefault="00BE05D6" w:rsidP="00C951B6">
      <w:pPr>
        <w:spacing w:after="60"/>
        <w:rPr>
          <w:rFonts w:ascii="Arial" w:hAnsi="Arial" w:cs="Arial"/>
          <w:sz w:val="18"/>
          <w:szCs w:val="18"/>
        </w:rPr>
      </w:pPr>
      <w:r w:rsidRPr="00252787">
        <w:rPr>
          <w:rFonts w:ascii="Arial" w:hAnsi="Arial" w:cs="Arial"/>
          <w:sz w:val="18"/>
          <w:szCs w:val="18"/>
        </w:rPr>
        <w:t xml:space="preserve">mit werkseitiger </w:t>
      </w:r>
      <w:r w:rsidR="00485500" w:rsidRPr="00252787">
        <w:rPr>
          <w:rFonts w:ascii="Arial" w:hAnsi="Arial" w:cs="Arial"/>
          <w:sz w:val="18"/>
          <w:szCs w:val="18"/>
        </w:rPr>
        <w:t>PUR-</w:t>
      </w:r>
      <w:r w:rsidRPr="00252787">
        <w:rPr>
          <w:rFonts w:ascii="Arial" w:hAnsi="Arial" w:cs="Arial"/>
          <w:sz w:val="18"/>
          <w:szCs w:val="18"/>
        </w:rPr>
        <w:t xml:space="preserve">Oberflächenvergütung </w:t>
      </w:r>
      <w:r w:rsidR="0040558D" w:rsidRPr="00252787">
        <w:rPr>
          <w:rFonts w:ascii="Arial" w:hAnsi="Arial" w:cs="Arial"/>
          <w:sz w:val="18"/>
          <w:szCs w:val="18"/>
        </w:rPr>
        <w:t>Protecsol®</w:t>
      </w:r>
      <w:r w:rsidRPr="00252787">
        <w:rPr>
          <w:rFonts w:ascii="Arial" w:hAnsi="Arial" w:cs="Arial"/>
          <w:sz w:val="18"/>
          <w:szCs w:val="18"/>
        </w:rPr>
        <w:t xml:space="preserve"> für geringen Reinigungs- und Pflegeaufwand,</w:t>
      </w:r>
    </w:p>
    <w:p w14:paraId="5A98A251" w14:textId="17AEEFD5" w:rsidR="007A4513" w:rsidRDefault="00F92392" w:rsidP="00B21512">
      <w:pPr>
        <w:spacing w:after="60"/>
        <w:rPr>
          <w:rFonts w:ascii="Arial" w:hAnsi="Arial" w:cs="Arial"/>
          <w:sz w:val="16"/>
          <w:szCs w:val="16"/>
        </w:rPr>
      </w:pPr>
      <w:r w:rsidRPr="00252787">
        <w:rPr>
          <w:rFonts w:ascii="Arial" w:hAnsi="Arial" w:cs="Arial"/>
          <w:sz w:val="18"/>
          <w:szCs w:val="18"/>
        </w:rPr>
        <w:t>Dekorfilm und matte Oberfläche</w:t>
      </w:r>
      <w:r w:rsidR="00E16E8F">
        <w:rPr>
          <w:rFonts w:ascii="Arial" w:hAnsi="Arial" w:cs="Arial"/>
          <w:sz w:val="18"/>
          <w:szCs w:val="18"/>
        </w:rPr>
        <w:t>.</w:t>
      </w:r>
    </w:p>
    <w:p w14:paraId="28675C03" w14:textId="74D55268" w:rsidR="00E16E8F" w:rsidRDefault="00E16E8F" w:rsidP="00B21512">
      <w:pPr>
        <w:spacing w:after="60"/>
        <w:rPr>
          <w:rFonts w:ascii="Arial" w:hAnsi="Arial" w:cs="Arial"/>
          <w:sz w:val="16"/>
          <w:szCs w:val="16"/>
        </w:rPr>
      </w:pPr>
      <w:r>
        <w:rPr>
          <w:rFonts w:ascii="Arial" w:hAnsi="Arial" w:cs="Arial"/>
          <w:sz w:val="18"/>
          <w:szCs w:val="18"/>
        </w:rPr>
        <w:t>Der Hersteller des gelieferten Bodenbelages verpflichtet sich, die bei der Verlegung anfallenden Verschnittreste zurückzunehmen, um diese im Rahmen des werkseigenen Programms zum Umweltschutz zu recyceln und bei der Herstellung neuer Beläge wiederzuverwerten. Die Rücknahme erfolgt in Abstimmung mit dem jeweils beauftragten Verarbeitungsbetrieb.</w:t>
      </w:r>
    </w:p>
    <w:p w14:paraId="332B8B23" w14:textId="77777777" w:rsidR="00E16E8F" w:rsidRPr="00C951B6" w:rsidRDefault="00E16E8F" w:rsidP="00B21512">
      <w:pPr>
        <w:spacing w:after="60"/>
        <w:rPr>
          <w:rFonts w:ascii="Arial" w:hAnsi="Arial" w:cs="Arial"/>
          <w:sz w:val="16"/>
          <w:szCs w:val="16"/>
        </w:rPr>
      </w:pPr>
    </w:p>
    <w:p w14:paraId="2C97D2FF" w14:textId="77777777" w:rsidR="00BE05D6" w:rsidRDefault="00BE05D6" w:rsidP="00B21512">
      <w:pPr>
        <w:spacing w:after="60"/>
        <w:rPr>
          <w:rFonts w:ascii="Arial" w:hAnsi="Arial" w:cs="Arial"/>
          <w:color w:val="FF0000"/>
          <w:sz w:val="12"/>
          <w:szCs w:val="12"/>
        </w:rPr>
      </w:pPr>
      <w:r>
        <w:rPr>
          <w:rFonts w:ascii="Arial" w:hAnsi="Arial" w:cs="Arial"/>
          <w:sz w:val="18"/>
          <w:szCs w:val="18"/>
        </w:rPr>
        <w:t xml:space="preserve">Wegen </w:t>
      </w:r>
      <w:r>
        <w:rPr>
          <w:rFonts w:ascii="Arial" w:hAnsi="Arial" w:cs="Arial"/>
          <w:b/>
          <w:sz w:val="18"/>
          <w:szCs w:val="18"/>
        </w:rPr>
        <w:t>Farbkonzept</w:t>
      </w:r>
      <w:r>
        <w:rPr>
          <w:rFonts w:ascii="Arial" w:hAnsi="Arial" w:cs="Arial"/>
          <w:sz w:val="18"/>
          <w:szCs w:val="18"/>
        </w:rPr>
        <w:t xml:space="preserve"> Farbton nach </w:t>
      </w:r>
      <w:r>
        <w:rPr>
          <w:rFonts w:ascii="Arial" w:hAnsi="Arial" w:cs="Arial"/>
          <w:b/>
          <w:sz w:val="18"/>
          <w:szCs w:val="18"/>
        </w:rPr>
        <w:t>NCS-Farbcode</w:t>
      </w:r>
      <w:r>
        <w:rPr>
          <w:rFonts w:ascii="Arial" w:hAnsi="Arial" w:cs="Arial"/>
          <w:sz w:val="18"/>
          <w:szCs w:val="18"/>
        </w:rPr>
        <w:tab/>
        <w:t>…………………………………………..,</w:t>
      </w:r>
      <w:r>
        <w:rPr>
          <w:rFonts w:ascii="Arial" w:hAnsi="Arial" w:cs="Arial"/>
          <w:color w:val="FF0000"/>
          <w:sz w:val="12"/>
          <w:szCs w:val="12"/>
        </w:rPr>
        <w:t>NCS Farbcode des Belages eintragen</w:t>
      </w:r>
    </w:p>
    <w:p w14:paraId="578644BF" w14:textId="77777777" w:rsidR="00BE05D6" w:rsidRDefault="00BE05D6" w:rsidP="00B21512">
      <w:pPr>
        <w:spacing w:after="60"/>
        <w:rPr>
          <w:rFonts w:ascii="Arial" w:hAnsi="Arial" w:cs="Arial"/>
          <w:sz w:val="18"/>
          <w:szCs w:val="18"/>
        </w:rPr>
      </w:pPr>
      <w:r>
        <w:rPr>
          <w:rFonts w:ascii="Arial" w:hAnsi="Arial" w:cs="Arial"/>
          <w:sz w:val="18"/>
          <w:szCs w:val="18"/>
        </w:rPr>
        <w:t xml:space="preserve">Wegen </w:t>
      </w:r>
      <w:r>
        <w:rPr>
          <w:rFonts w:ascii="Arial" w:hAnsi="Arial" w:cs="Arial"/>
          <w:b/>
          <w:sz w:val="18"/>
          <w:szCs w:val="18"/>
        </w:rPr>
        <w:t>Beleuchtungskonzept</w:t>
      </w:r>
      <w:r>
        <w:rPr>
          <w:rFonts w:ascii="Arial" w:hAnsi="Arial" w:cs="Arial"/>
          <w:sz w:val="18"/>
          <w:szCs w:val="18"/>
        </w:rPr>
        <w:t xml:space="preserve"> geforderter </w:t>
      </w:r>
      <w:r>
        <w:rPr>
          <w:rFonts w:ascii="Arial" w:hAnsi="Arial" w:cs="Arial"/>
          <w:b/>
          <w:sz w:val="18"/>
          <w:szCs w:val="18"/>
        </w:rPr>
        <w:t>Lichtreflexionswert</w:t>
      </w:r>
      <w:r>
        <w:rPr>
          <w:rFonts w:ascii="Arial" w:hAnsi="Arial" w:cs="Arial"/>
          <w:sz w:val="18"/>
          <w:szCs w:val="18"/>
        </w:rPr>
        <w:t xml:space="preserve">  ………………………………..,</w:t>
      </w:r>
      <w:r>
        <w:t xml:space="preserve"> </w:t>
      </w:r>
      <w:r>
        <w:rPr>
          <w:rFonts w:ascii="Arial" w:hAnsi="Arial" w:cs="Arial"/>
          <w:color w:val="FF0000"/>
          <w:sz w:val="12"/>
          <w:szCs w:val="12"/>
        </w:rPr>
        <w:t>Angabe LR</w:t>
      </w:r>
      <w:r w:rsidR="00B21512">
        <w:rPr>
          <w:rFonts w:ascii="Arial" w:hAnsi="Arial" w:cs="Arial"/>
          <w:color w:val="FF0000"/>
          <w:sz w:val="12"/>
          <w:szCs w:val="12"/>
        </w:rPr>
        <w:t>V</w:t>
      </w:r>
      <w:r>
        <w:rPr>
          <w:rFonts w:ascii="Arial" w:hAnsi="Arial" w:cs="Arial"/>
          <w:color w:val="FF0000"/>
          <w:sz w:val="12"/>
          <w:szCs w:val="12"/>
        </w:rPr>
        <w:t xml:space="preserve"> des Bodenbelages</w:t>
      </w:r>
    </w:p>
    <w:p w14:paraId="5508317F" w14:textId="77777777" w:rsidR="007A4513" w:rsidRPr="00C951B6" w:rsidRDefault="007A4513" w:rsidP="00B21512">
      <w:pPr>
        <w:spacing w:after="60"/>
        <w:rPr>
          <w:rFonts w:ascii="Arial" w:hAnsi="Arial" w:cs="Arial"/>
          <w:sz w:val="16"/>
          <w:szCs w:val="16"/>
        </w:rPr>
      </w:pPr>
    </w:p>
    <w:p w14:paraId="365FB45F" w14:textId="77777777" w:rsidR="00BE05D6" w:rsidRDefault="00B0256B" w:rsidP="00B21512">
      <w:pPr>
        <w:spacing w:after="60"/>
        <w:rPr>
          <w:rFonts w:ascii="Arial" w:hAnsi="Arial" w:cs="Arial"/>
          <w:sz w:val="18"/>
          <w:szCs w:val="18"/>
        </w:rPr>
      </w:pPr>
      <w:r>
        <w:rPr>
          <w:rFonts w:ascii="Arial" w:hAnsi="Arial" w:cs="Arial"/>
          <w:sz w:val="18"/>
          <w:szCs w:val="18"/>
        </w:rPr>
        <w:t>Liefern und fachgerecht auf nach DIN 18365 vorbereitetem Untergrund nach Empfehlung des Bodenbelagsherstellers lose verlegen.</w:t>
      </w:r>
      <w:r>
        <w:rPr>
          <w:rFonts w:ascii="Arial" w:hAnsi="Arial" w:cs="Arial"/>
          <w:sz w:val="18"/>
          <w:szCs w:val="18"/>
        </w:rPr>
        <w:br/>
      </w:r>
    </w:p>
    <w:p w14:paraId="1097752F" w14:textId="77777777" w:rsidR="00B0256B" w:rsidRPr="00C951B6" w:rsidRDefault="00B0256B" w:rsidP="00B21512">
      <w:pPr>
        <w:spacing w:after="60"/>
        <w:rPr>
          <w:rFonts w:ascii="Arial" w:hAnsi="Arial" w:cs="Arial"/>
          <w:sz w:val="16"/>
          <w:szCs w:val="16"/>
        </w:rPr>
      </w:pPr>
    </w:p>
    <w:p w14:paraId="1D77494B" w14:textId="77777777" w:rsidR="00BE05D6" w:rsidRDefault="00BE05D6" w:rsidP="00B21512">
      <w:pPr>
        <w:spacing w:after="60"/>
        <w:rPr>
          <w:rFonts w:ascii="Arial" w:hAnsi="Arial" w:cs="Arial"/>
          <w:sz w:val="18"/>
          <w:szCs w:val="18"/>
        </w:rPr>
      </w:pPr>
      <w:r>
        <w:rPr>
          <w:rFonts w:ascii="Arial" w:hAnsi="Arial" w:cs="Arial"/>
          <w:sz w:val="18"/>
          <w:szCs w:val="18"/>
        </w:rPr>
        <w:t>Belag, Hersteller/Typ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4438516" w14:textId="684FE528" w:rsidR="00BE05D6" w:rsidRDefault="00BE05D6" w:rsidP="00B21512">
      <w:pPr>
        <w:spacing w:after="60"/>
        <w:rPr>
          <w:rFonts w:ascii="Arial" w:hAnsi="Arial" w:cs="Arial"/>
          <w:sz w:val="18"/>
          <w:szCs w:val="18"/>
        </w:rPr>
      </w:pPr>
      <w:r>
        <w:rPr>
          <w:rFonts w:ascii="Arial" w:hAnsi="Arial" w:cs="Arial"/>
          <w:sz w:val="18"/>
          <w:szCs w:val="18"/>
        </w:rPr>
        <w:t xml:space="preserve"> </w:t>
      </w:r>
      <w:r>
        <w:rPr>
          <w:rFonts w:ascii="Arial" w:hAnsi="Arial" w:cs="Arial"/>
          <w:b/>
          <w:sz w:val="18"/>
          <w:szCs w:val="18"/>
        </w:rPr>
        <w:t>'</w:t>
      </w:r>
      <w:r w:rsidR="001E5390">
        <w:rPr>
          <w:rFonts w:ascii="Arial" w:hAnsi="Arial" w:cs="Arial"/>
          <w:b/>
          <w:sz w:val="18"/>
          <w:szCs w:val="18"/>
        </w:rPr>
        <w:t xml:space="preserve">Creation 70 Connect </w:t>
      </w:r>
      <w:r>
        <w:rPr>
          <w:rFonts w:ascii="Arial" w:hAnsi="Arial" w:cs="Arial"/>
          <w:sz w:val="18"/>
          <w:szCs w:val="18"/>
        </w:rPr>
        <w:t>oder gleichwertig,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D55515E" w14:textId="77777777" w:rsidR="00BE05D6" w:rsidRDefault="00BE05D6" w:rsidP="00B21512">
      <w:pPr>
        <w:spacing w:after="180"/>
        <w:rPr>
          <w:rFonts w:ascii="Arial" w:hAnsi="Arial" w:cs="Arial"/>
          <w:sz w:val="18"/>
          <w:szCs w:val="18"/>
        </w:rPr>
      </w:pPr>
      <w:r>
        <w:rPr>
          <w:rFonts w:ascii="Arial" w:hAnsi="Arial" w:cs="Arial"/>
          <w:sz w:val="18"/>
          <w:szCs w:val="18"/>
        </w:rPr>
        <w:t>Belag, Hersteller/Typ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D1F5BB7" w14:textId="77777777" w:rsidR="00BE05D6" w:rsidRDefault="00BE05D6" w:rsidP="00B21512">
      <w:pPr>
        <w:spacing w:after="60"/>
        <w:rPr>
          <w:rFonts w:ascii="Arial" w:hAnsi="Arial" w:cs="Arial"/>
          <w:sz w:val="20"/>
          <w:szCs w:val="20"/>
        </w:rPr>
      </w:pP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20"/>
          <w:szCs w:val="20"/>
        </w:rPr>
        <w:tab/>
      </w:r>
      <w:r>
        <w:rPr>
          <w:rFonts w:ascii="Arial" w:hAnsi="Arial" w:cs="Arial"/>
          <w:sz w:val="20"/>
          <w:szCs w:val="20"/>
        </w:rPr>
        <w:tab/>
      </w:r>
    </w:p>
    <w:p w14:paraId="770E49C7" w14:textId="77777777" w:rsidR="00BE05D6" w:rsidRDefault="00BE05D6" w:rsidP="00B21512">
      <w:pPr>
        <w:spacing w:after="60"/>
        <w:rPr>
          <w:rFonts w:ascii="Arial" w:hAnsi="Arial" w:cs="Arial"/>
          <w:sz w:val="18"/>
          <w:szCs w:val="18"/>
        </w:rPr>
      </w:pPr>
      <w:r>
        <w:rPr>
          <w:rFonts w:ascii="Arial" w:hAnsi="Arial" w:cs="Arial"/>
          <w:sz w:val="16"/>
          <w:szCs w:val="16"/>
        </w:rPr>
        <w:t>vom Bieter einzutragen,</w:t>
      </w:r>
    </w:p>
    <w:p w14:paraId="7A315060" w14:textId="77777777" w:rsidR="00BE05D6" w:rsidRDefault="00BE05D6" w:rsidP="00B21512">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15F6B5AC" w14:textId="56DC8119" w:rsidR="00C7169F" w:rsidRDefault="00BE05D6" w:rsidP="00E16E8F">
      <w:pPr>
        <w:spacing w:after="60"/>
        <w:rPr>
          <w:rFonts w:ascii="Arial" w:hAnsi="Arial" w:cs="Arial"/>
          <w:sz w:val="16"/>
          <w:szCs w:val="16"/>
        </w:rPr>
      </w:pPr>
      <w:r>
        <w:rPr>
          <w:rFonts w:ascii="Arial" w:hAnsi="Arial" w:cs="Arial"/>
          <w:sz w:val="18"/>
          <w:szCs w:val="18"/>
        </w:rPr>
        <w:t>Abrechnungseinheit:</w:t>
      </w:r>
      <w:r w:rsidR="00B21512">
        <w:rPr>
          <w:rFonts w:ascii="Arial" w:hAnsi="Arial" w:cs="Arial"/>
          <w:sz w:val="18"/>
          <w:szCs w:val="18"/>
        </w:rPr>
        <w:t xml:space="preserve"> m² Fliesen</w:t>
      </w:r>
      <w:r>
        <w:rPr>
          <w:rFonts w:ascii="Arial" w:hAnsi="Arial" w:cs="Arial"/>
          <w:sz w:val="18"/>
          <w:szCs w:val="18"/>
        </w:rPr>
        <w:tab/>
      </w:r>
    </w:p>
    <w:p w14:paraId="34A44C58" w14:textId="77777777" w:rsidR="00F876AC" w:rsidRPr="005D6B5B" w:rsidRDefault="00F876AC" w:rsidP="00F876AC">
      <w:pPr>
        <w:tabs>
          <w:tab w:val="left" w:pos="965"/>
          <w:tab w:val="left" w:pos="3400"/>
          <w:tab w:val="left" w:pos="5457"/>
        </w:tabs>
        <w:ind w:left="65"/>
        <w:rPr>
          <w:rFonts w:ascii="Arial" w:hAnsi="Arial" w:cs="Arial"/>
          <w:sz w:val="18"/>
          <w:szCs w:val="18"/>
        </w:rPr>
      </w:pPr>
      <w:r w:rsidRPr="005D6B5B">
        <w:rPr>
          <w:rFonts w:ascii="Arial" w:hAnsi="Arial" w:cs="Arial"/>
          <w:sz w:val="18"/>
          <w:szCs w:val="18"/>
        </w:rPr>
        <w:tab/>
        <w:t> </w:t>
      </w:r>
    </w:p>
    <w:p w14:paraId="1E11A30A" w14:textId="77777777" w:rsidR="005F7F42" w:rsidRDefault="005F7F42" w:rsidP="00F876AC">
      <w:pPr>
        <w:tabs>
          <w:tab w:val="left" w:pos="965"/>
          <w:tab w:val="left" w:pos="3400"/>
          <w:tab w:val="left" w:pos="5457"/>
        </w:tabs>
        <w:ind w:left="65"/>
        <w:rPr>
          <w:rFonts w:ascii="Arial" w:hAnsi="Arial" w:cs="Arial"/>
          <w:sz w:val="18"/>
          <w:szCs w:val="18"/>
        </w:rPr>
      </w:pPr>
    </w:p>
    <w:p w14:paraId="25A86CA8" w14:textId="77777777" w:rsidR="00F876AC" w:rsidRPr="005D6B5B" w:rsidRDefault="00F876AC" w:rsidP="00F876AC">
      <w:pPr>
        <w:tabs>
          <w:tab w:val="left" w:pos="965"/>
          <w:tab w:val="left" w:pos="3400"/>
          <w:tab w:val="left" w:pos="5457"/>
        </w:tabs>
        <w:ind w:left="65"/>
        <w:rPr>
          <w:rFonts w:ascii="Arial" w:hAnsi="Arial" w:cs="Arial"/>
          <w:sz w:val="18"/>
          <w:szCs w:val="18"/>
        </w:rPr>
      </w:pPr>
      <w:r w:rsidRPr="005D6B5B">
        <w:rPr>
          <w:rFonts w:ascii="Arial" w:hAnsi="Arial" w:cs="Arial"/>
          <w:sz w:val="18"/>
          <w:szCs w:val="18"/>
        </w:rPr>
        <w:tab/>
        <w:t> </w:t>
      </w:r>
    </w:p>
    <w:p w14:paraId="495D4172" w14:textId="77777777" w:rsidR="00C7169F" w:rsidRPr="00C7169F" w:rsidRDefault="00C7169F" w:rsidP="00C7169F">
      <w:pPr>
        <w:rPr>
          <w:rFonts w:ascii="Arial" w:hAnsi="Arial" w:cs="Arial"/>
          <w:sz w:val="12"/>
          <w:szCs w:val="12"/>
        </w:rPr>
      </w:pPr>
    </w:p>
    <w:p w14:paraId="19A49925" w14:textId="77777777" w:rsidR="00C7169F" w:rsidRPr="005D6B5B" w:rsidRDefault="00C7169F">
      <w:pPr>
        <w:rPr>
          <w:rFonts w:ascii="Arial" w:hAnsi="Arial" w:cs="Arial"/>
          <w:sz w:val="16"/>
          <w:szCs w:val="16"/>
        </w:rPr>
      </w:pPr>
    </w:p>
    <w:sectPr w:rsidR="00C7169F" w:rsidRPr="005D6B5B" w:rsidSect="00C7169F">
      <w:headerReference w:type="even" r:id="rId7"/>
      <w:headerReference w:type="default" r:id="rId8"/>
      <w:footerReference w:type="even" r:id="rId9"/>
      <w:footerReference w:type="default" r:id="rId10"/>
      <w:headerReference w:type="first" r:id="rId11"/>
      <w:footerReference w:type="first" r:id="rId12"/>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47D16" w14:textId="77777777" w:rsidR="00813906" w:rsidRDefault="00813906" w:rsidP="00BE3D9A">
      <w:r>
        <w:separator/>
      </w:r>
    </w:p>
  </w:endnote>
  <w:endnote w:type="continuationSeparator" w:id="0">
    <w:p w14:paraId="33C5AC54" w14:textId="77777777" w:rsidR="00813906" w:rsidRDefault="00813906" w:rsidP="00BE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C31BC" w14:textId="77777777" w:rsidR="001E5390" w:rsidRDefault="001E53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E04F6" w14:textId="77777777" w:rsidR="00BE3D9A" w:rsidRPr="00496EDC" w:rsidRDefault="00BE3D9A" w:rsidP="00AD5003">
    <w:pPr>
      <w:pStyle w:val="Fuzeile"/>
      <w:pBdr>
        <w:top w:val="single" w:sz="12" w:space="2" w:color="auto"/>
      </w:pBdr>
      <w:tabs>
        <w:tab w:val="clear" w:pos="4536"/>
        <w:tab w:val="clear" w:pos="9072"/>
        <w:tab w:val="right" w:pos="9637"/>
      </w:tabs>
      <w:rPr>
        <w:rFonts w:ascii="Arial" w:hAnsi="Arial" w:cs="Arial"/>
        <w:b/>
        <w:bCs/>
        <w:color w:val="001740"/>
        <w:sz w:val="20"/>
        <w:szCs w:val="20"/>
      </w:rPr>
    </w:pPr>
    <w:r w:rsidRPr="00827928">
      <w:rPr>
        <w:rFonts w:ascii="Arial" w:hAnsi="Arial" w:cs="Arial"/>
        <w:bCs/>
        <w:color w:val="001740"/>
        <w:sz w:val="16"/>
        <w:szCs w:val="16"/>
      </w:rPr>
      <w:t>Gerflor Mipolam GmbH, Mülheimer Straße 27, 53840 Troisdorf</w:t>
    </w:r>
    <w:r w:rsidRPr="00496EDC">
      <w:rPr>
        <w:rFonts w:ascii="Arial" w:hAnsi="Arial" w:cs="Arial"/>
        <w:b/>
        <w:bCs/>
        <w:color w:val="001740"/>
        <w:sz w:val="20"/>
        <w:szCs w:val="20"/>
      </w:rPr>
      <w:tab/>
      <w:t>gerflor.de</w:t>
    </w:r>
  </w:p>
  <w:p w14:paraId="2DD148BB" w14:textId="77777777" w:rsidR="00BE3D9A" w:rsidRPr="00827928" w:rsidRDefault="00BE3D9A" w:rsidP="00BE3D9A">
    <w:pPr>
      <w:rPr>
        <w:rFonts w:ascii="Arial" w:hAnsi="Arial" w:cs="Arial"/>
        <w:bCs/>
        <w:color w:val="001740"/>
        <w:sz w:val="16"/>
        <w:szCs w:val="16"/>
      </w:rPr>
    </w:pPr>
    <w:r w:rsidRPr="00827928">
      <w:rPr>
        <w:rFonts w:ascii="Arial" w:hAnsi="Arial" w:cs="Arial"/>
        <w:bCs/>
        <w:color w:val="001740"/>
        <w:sz w:val="16"/>
        <w:szCs w:val="16"/>
      </w:rPr>
      <w:t>SAT Service und Anwendungstechnik – Tel.: 0 22 41-25 30-555</w:t>
    </w:r>
  </w:p>
  <w:p w14:paraId="50DFEF0C" w14:textId="77777777" w:rsidR="00BE3D9A" w:rsidRPr="00827928" w:rsidRDefault="00BE3D9A" w:rsidP="00BE3D9A">
    <w:pPr>
      <w:rPr>
        <w:rFonts w:ascii="Arial" w:hAnsi="Arial" w:cs="Arial"/>
        <w:bCs/>
        <w:color w:val="001740"/>
        <w:sz w:val="16"/>
        <w:szCs w:val="16"/>
      </w:rPr>
    </w:pPr>
    <w:r w:rsidRPr="00827928">
      <w:rPr>
        <w:rFonts w:ascii="Arial" w:hAnsi="Arial" w:cs="Arial"/>
        <w:bCs/>
        <w:color w:val="001740"/>
        <w:sz w:val="16"/>
        <w:szCs w:val="16"/>
      </w:rPr>
      <w:t xml:space="preserve">Fax: 0 22 41-25 30-550 – e-mail: </w:t>
    </w:r>
    <w:hyperlink r:id="rId1" w:history="1">
      <w:r w:rsidRPr="00827928">
        <w:rPr>
          <w:rFonts w:ascii="Arial" w:hAnsi="Arial" w:cs="Arial"/>
          <w:color w:val="001740"/>
          <w:sz w:val="16"/>
          <w:szCs w:val="16"/>
        </w:rPr>
        <w:t>technik@gerflor.com</w:t>
      </w:r>
    </w:hyperlink>
  </w:p>
  <w:p w14:paraId="39E27348" w14:textId="77777777" w:rsidR="00BE3D9A" w:rsidRDefault="00BE3D9A" w:rsidP="00BE3D9A">
    <w:pPr>
      <w:rPr>
        <w:rFonts w:ascii="Arial" w:hAnsi="Arial" w:cs="Arial"/>
        <w:b/>
        <w:bCs/>
        <w:color w:val="001740"/>
        <w:sz w:val="18"/>
        <w:szCs w:val="18"/>
      </w:rPr>
    </w:pPr>
  </w:p>
  <w:p w14:paraId="3F6D556B" w14:textId="11B6C643" w:rsidR="00BE3D9A" w:rsidRPr="003909FE" w:rsidRDefault="00BE3D9A" w:rsidP="00BE3D9A">
    <w:pPr>
      <w:rPr>
        <w:rFonts w:ascii="Arial" w:hAnsi="Arial" w:cs="Arial"/>
        <w:bCs/>
        <w:color w:val="001740"/>
        <w:sz w:val="18"/>
        <w:szCs w:val="18"/>
      </w:rPr>
    </w:pPr>
    <w:r w:rsidRPr="003909FE">
      <w:rPr>
        <w:rFonts w:ascii="Arial" w:hAnsi="Arial" w:cs="Arial"/>
        <w:bCs/>
        <w:color w:val="001740"/>
        <w:sz w:val="18"/>
        <w:szCs w:val="18"/>
      </w:rPr>
      <w:fldChar w:fldCharType="begin"/>
    </w:r>
    <w:r w:rsidRPr="003909FE">
      <w:rPr>
        <w:rFonts w:ascii="Arial" w:hAnsi="Arial" w:cs="Arial"/>
        <w:bCs/>
        <w:color w:val="001740"/>
        <w:sz w:val="18"/>
        <w:szCs w:val="18"/>
      </w:rPr>
      <w:instrText xml:space="preserve"> PAGE </w:instrText>
    </w:r>
    <w:r w:rsidRPr="003909FE">
      <w:rPr>
        <w:rFonts w:ascii="Arial" w:hAnsi="Arial" w:cs="Arial"/>
        <w:bCs/>
        <w:color w:val="001740"/>
        <w:sz w:val="18"/>
        <w:szCs w:val="18"/>
      </w:rPr>
      <w:fldChar w:fldCharType="separate"/>
    </w:r>
    <w:r w:rsidR="002364FE">
      <w:rPr>
        <w:rFonts w:ascii="Arial" w:hAnsi="Arial" w:cs="Arial"/>
        <w:bCs/>
        <w:noProof/>
        <w:color w:val="001740"/>
        <w:sz w:val="18"/>
        <w:szCs w:val="18"/>
      </w:rPr>
      <w:t>2</w:t>
    </w:r>
    <w:r w:rsidRPr="003909FE">
      <w:rPr>
        <w:rFonts w:ascii="Arial" w:hAnsi="Arial" w:cs="Arial"/>
        <w:bCs/>
        <w:color w:val="001740"/>
        <w:sz w:val="18"/>
        <w:szCs w:val="18"/>
      </w:rPr>
      <w:fldChar w:fldCharType="end"/>
    </w:r>
    <w:r w:rsidRPr="003909FE">
      <w:rPr>
        <w:rFonts w:ascii="Arial" w:hAnsi="Arial" w:cs="Arial"/>
        <w:bCs/>
        <w:color w:val="001740"/>
        <w:sz w:val="18"/>
        <w:szCs w:val="18"/>
      </w:rPr>
      <w:t>/</w:t>
    </w:r>
    <w:r w:rsidRPr="003909FE">
      <w:rPr>
        <w:rFonts w:ascii="Arial" w:hAnsi="Arial" w:cs="Arial"/>
        <w:bCs/>
        <w:color w:val="001740"/>
        <w:sz w:val="18"/>
        <w:szCs w:val="18"/>
      </w:rPr>
      <w:fldChar w:fldCharType="begin"/>
    </w:r>
    <w:r w:rsidRPr="003909FE">
      <w:rPr>
        <w:rFonts w:ascii="Arial" w:hAnsi="Arial" w:cs="Arial"/>
        <w:bCs/>
        <w:color w:val="001740"/>
        <w:sz w:val="18"/>
        <w:szCs w:val="18"/>
      </w:rPr>
      <w:instrText xml:space="preserve"> NUMPAGES </w:instrText>
    </w:r>
    <w:r w:rsidRPr="003909FE">
      <w:rPr>
        <w:rFonts w:ascii="Arial" w:hAnsi="Arial" w:cs="Arial"/>
        <w:bCs/>
        <w:color w:val="001740"/>
        <w:sz w:val="18"/>
        <w:szCs w:val="18"/>
      </w:rPr>
      <w:fldChar w:fldCharType="separate"/>
    </w:r>
    <w:r w:rsidR="002364FE">
      <w:rPr>
        <w:rFonts w:ascii="Arial" w:hAnsi="Arial" w:cs="Arial"/>
        <w:bCs/>
        <w:noProof/>
        <w:color w:val="001740"/>
        <w:sz w:val="18"/>
        <w:szCs w:val="18"/>
      </w:rPr>
      <w:t>2</w:t>
    </w:r>
    <w:r w:rsidRPr="003909FE">
      <w:rPr>
        <w:rFonts w:ascii="Arial" w:hAnsi="Arial" w:cs="Arial"/>
        <w:bCs/>
        <w:color w:val="001740"/>
        <w:sz w:val="18"/>
        <w:szCs w:val="18"/>
      </w:rPr>
      <w:fldChar w:fldCharType="end"/>
    </w:r>
    <w:r w:rsidRPr="003909FE">
      <w:rPr>
        <w:rFonts w:ascii="Arial" w:hAnsi="Arial" w:cs="Arial"/>
        <w:bCs/>
        <w:color w:val="001740"/>
        <w:sz w:val="18"/>
        <w:szCs w:val="18"/>
      </w:rPr>
      <w:tab/>
    </w:r>
    <w:r w:rsidR="00E54A4C">
      <w:rPr>
        <w:rFonts w:ascii="Arial" w:hAnsi="Arial" w:cs="Arial"/>
        <w:bCs/>
        <w:color w:val="001740"/>
        <w:sz w:val="18"/>
        <w:szCs w:val="18"/>
      </w:rPr>
      <w:t>0</w:t>
    </w:r>
    <w:r w:rsidR="00380AD8">
      <w:rPr>
        <w:rFonts w:ascii="Arial" w:hAnsi="Arial" w:cs="Arial"/>
        <w:bCs/>
        <w:color w:val="001740"/>
        <w:sz w:val="18"/>
        <w:szCs w:val="18"/>
      </w:rPr>
      <w:t>3</w:t>
    </w:r>
    <w:r w:rsidRPr="003909FE">
      <w:rPr>
        <w:rFonts w:ascii="Arial" w:hAnsi="Arial" w:cs="Arial"/>
        <w:bCs/>
        <w:color w:val="001740"/>
        <w:sz w:val="18"/>
        <w:szCs w:val="18"/>
      </w:rPr>
      <w:t>.20</w:t>
    </w:r>
    <w:r w:rsidR="001E5390">
      <w:rPr>
        <w:rFonts w:ascii="Arial" w:hAnsi="Arial" w:cs="Arial"/>
        <w:bCs/>
        <w:color w:val="001740"/>
        <w:sz w:val="18"/>
        <w:szCs w:val="18"/>
      </w:rPr>
      <w:t>21</w:t>
    </w:r>
    <w:r w:rsidR="00DB2A89" w:rsidRPr="003909FE">
      <w:rPr>
        <w:rFonts w:ascii="Arial" w:hAnsi="Arial" w:cs="Arial"/>
        <w:bCs/>
        <w:color w:val="001740"/>
        <w:sz w:val="18"/>
        <w:szCs w:val="18"/>
      </w:rPr>
      <w:t xml:space="preserve"> (diese Version ersetzt alle vorherigen)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1BE9A" w14:textId="77777777" w:rsidR="001E5390" w:rsidRDefault="001E53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3D50A" w14:textId="77777777" w:rsidR="00813906" w:rsidRDefault="00813906" w:rsidP="00BE3D9A">
      <w:r>
        <w:separator/>
      </w:r>
    </w:p>
  </w:footnote>
  <w:footnote w:type="continuationSeparator" w:id="0">
    <w:p w14:paraId="40CFA3BF" w14:textId="77777777" w:rsidR="00813906" w:rsidRDefault="00813906" w:rsidP="00BE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C0577" w14:textId="77777777" w:rsidR="001E5390" w:rsidRDefault="001E53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4D47C" w14:textId="77777777" w:rsidR="00BE3D9A" w:rsidRDefault="008D02E9" w:rsidP="00BE3D9A">
    <w:pPr>
      <w:tabs>
        <w:tab w:val="right" w:pos="2700"/>
        <w:tab w:val="right" w:pos="9157"/>
        <w:tab w:val="right" w:pos="9214"/>
      </w:tabs>
      <w:rPr>
        <w:rFonts w:ascii="Arial" w:hAnsi="Arial" w:cs="Arial"/>
        <w:color w:val="001740"/>
        <w:sz w:val="32"/>
        <w:szCs w:val="32"/>
      </w:rPr>
    </w:pPr>
    <w:r>
      <w:rPr>
        <w:noProof/>
      </w:rPr>
      <mc:AlternateContent>
        <mc:Choice Requires="wps">
          <w:drawing>
            <wp:anchor distT="0" distB="0" distL="114300" distR="114300" simplePos="0" relativeHeight="251657216" behindDoc="0" locked="0" layoutInCell="1" allowOverlap="1" wp14:anchorId="7D3A502E" wp14:editId="4122F79C">
              <wp:simplePos x="0" y="0"/>
              <wp:positionH relativeFrom="column">
                <wp:posOffset>-114300</wp:posOffset>
              </wp:positionH>
              <wp:positionV relativeFrom="paragraph">
                <wp:posOffset>-57150</wp:posOffset>
              </wp:positionV>
              <wp:extent cx="1455420" cy="561340"/>
              <wp:effectExtent l="0" t="0" r="190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28583" w14:textId="77777777" w:rsidR="00BE3D9A" w:rsidRPr="00A60F6A" w:rsidRDefault="008D02E9" w:rsidP="00BE3D9A">
                          <w:r w:rsidRPr="00A60F6A">
                            <w:rPr>
                              <w:noProof/>
                            </w:rPr>
                            <w:drawing>
                              <wp:inline distT="0" distB="0" distL="0" distR="0" wp14:anchorId="42B6FBF8" wp14:editId="00ED3ABB">
                                <wp:extent cx="1272540" cy="472440"/>
                                <wp:effectExtent l="0" t="0" r="3810" b="381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4724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3A502E" id="_x0000_t202" coordsize="21600,21600" o:spt="202" path="m,l,21600r21600,l21600,xe">
              <v:stroke joinstyle="miter"/>
              <v:path gradientshapeok="t" o:connecttype="rect"/>
            </v:shapetype>
            <v:shape id="Text Box 1" o:spid="_x0000_s1026" type="#_x0000_t202" style="position:absolute;margin-left:-9pt;margin-top:-4.5pt;width:114.6pt;height:44.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" stroked="f">
              <v:textbox style="mso-fit-shape-to-text:t">
                <w:txbxContent>
                  <w:p w14:paraId="25128583" w14:textId="77777777" w:rsidR="00BE3D9A" w:rsidRPr="00A60F6A" w:rsidRDefault="008D02E9" w:rsidP="00BE3D9A">
                    <w:r w:rsidRPr="00A60F6A">
                      <w:rPr>
                        <w:noProof/>
                      </w:rPr>
                      <w:drawing>
                        <wp:inline distT="0" distB="0" distL="0" distR="0" wp14:anchorId="42B6FBF8" wp14:editId="00ED3ABB">
                          <wp:extent cx="1272540" cy="472440"/>
                          <wp:effectExtent l="0" t="0" r="3810" b="381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472440"/>
                                  </a:xfrm>
                                  <a:prstGeom prst="rect">
                                    <a:avLst/>
                                  </a:prstGeom>
                                  <a:noFill/>
                                  <a:ln>
                                    <a:noFill/>
                                  </a:ln>
                                </pic:spPr>
                              </pic:pic>
                            </a:graphicData>
                          </a:graphic>
                        </wp:inline>
                      </w:drawing>
                    </w:r>
                  </w:p>
                </w:txbxContent>
              </v:textbox>
            </v:shape>
          </w:pict>
        </mc:Fallback>
      </mc:AlternateContent>
    </w:r>
    <w:r w:rsidR="00BE3D9A" w:rsidRPr="0001198B">
      <w:tab/>
    </w:r>
  </w:p>
  <w:p w14:paraId="36E8507F" w14:textId="77777777" w:rsidR="00BE3D9A" w:rsidRPr="0001198B" w:rsidRDefault="00BE3D9A" w:rsidP="00BE3D9A">
    <w:pPr>
      <w:tabs>
        <w:tab w:val="right" w:pos="2700"/>
        <w:tab w:val="right" w:pos="9157"/>
        <w:tab w:val="right" w:pos="9214"/>
      </w:tabs>
      <w:rPr>
        <w:rFonts w:ascii="Arial" w:hAnsi="Arial" w:cs="Arial"/>
        <w:color w:val="001740"/>
        <w:sz w:val="28"/>
        <w:szCs w:val="28"/>
      </w:rPr>
    </w:pPr>
    <w:r>
      <w:rPr>
        <w:rFonts w:ascii="Arial" w:hAnsi="Arial" w:cs="Arial"/>
        <w:color w:val="001740"/>
        <w:sz w:val="32"/>
        <w:szCs w:val="32"/>
      </w:rPr>
      <w:tab/>
    </w:r>
    <w:r>
      <w:rPr>
        <w:rFonts w:ascii="Arial" w:hAnsi="Arial" w:cs="Arial"/>
        <w:b/>
        <w:bCs/>
        <w:color w:val="001740"/>
        <w:sz w:val="20"/>
        <w:szCs w:val="20"/>
      </w:rPr>
      <w:tab/>
    </w:r>
    <w:r>
      <w:rPr>
        <w:rFonts w:ascii="Arial" w:hAnsi="Arial" w:cs="Arial"/>
        <w:bCs/>
        <w:color w:val="001740"/>
        <w:sz w:val="32"/>
        <w:szCs w:val="32"/>
      </w:rPr>
      <w:t>Ausschreibungstext</w:t>
    </w:r>
  </w:p>
  <w:p w14:paraId="0964DB80" w14:textId="77777777" w:rsidR="00BE3D9A" w:rsidRDefault="008D02E9" w:rsidP="00BE3D9A">
    <w:pPr>
      <w:pStyle w:val="Kopfzeile"/>
    </w:pPr>
    <w:r>
      <w:rPr>
        <w:noProof/>
      </w:rPr>
      <mc:AlternateContent>
        <mc:Choice Requires="wps">
          <w:drawing>
            <wp:anchor distT="0" distB="0" distL="114300" distR="114300" simplePos="0" relativeHeight="251658240" behindDoc="0" locked="0" layoutInCell="1" allowOverlap="1" wp14:anchorId="75820219" wp14:editId="17975E8A">
              <wp:simplePos x="0" y="0"/>
              <wp:positionH relativeFrom="column">
                <wp:posOffset>1457325</wp:posOffset>
              </wp:positionH>
              <wp:positionV relativeFrom="paragraph">
                <wp:posOffset>17780</wp:posOffset>
              </wp:positionV>
              <wp:extent cx="4343400" cy="0"/>
              <wp:effectExtent l="19050" t="17780" r="19050" b="203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25400">
                        <a:solidFill>
                          <a:srgbClr val="0017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DB83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1.4pt" to="45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" strokecolor="#001740"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8494" w14:textId="77777777" w:rsidR="001E5390" w:rsidRDefault="001E53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D32C9"/>
    <w:multiLevelType w:val="hybridMultilevel"/>
    <w:tmpl w:val="8C7878C4"/>
    <w:lvl w:ilvl="0" w:tplc="34087B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B4638F"/>
    <w:multiLevelType w:val="hybridMultilevel"/>
    <w:tmpl w:val="1B2AA386"/>
    <w:lvl w:ilvl="0" w:tplc="64C8C1D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1F"/>
    <w:rsid w:val="00063968"/>
    <w:rsid w:val="00064F32"/>
    <w:rsid w:val="0008361E"/>
    <w:rsid w:val="0009028C"/>
    <w:rsid w:val="000E71FD"/>
    <w:rsid w:val="00110B8B"/>
    <w:rsid w:val="00174B3F"/>
    <w:rsid w:val="0018633C"/>
    <w:rsid w:val="00186FF6"/>
    <w:rsid w:val="00193980"/>
    <w:rsid w:val="001A0A85"/>
    <w:rsid w:val="001A6237"/>
    <w:rsid w:val="001E5390"/>
    <w:rsid w:val="001E732B"/>
    <w:rsid w:val="002126B1"/>
    <w:rsid w:val="002364FE"/>
    <w:rsid w:val="00252787"/>
    <w:rsid w:val="002F5115"/>
    <w:rsid w:val="00321A0F"/>
    <w:rsid w:val="00340D91"/>
    <w:rsid w:val="00365682"/>
    <w:rsid w:val="00370B7F"/>
    <w:rsid w:val="00380AD8"/>
    <w:rsid w:val="003909FE"/>
    <w:rsid w:val="00396560"/>
    <w:rsid w:val="003A403B"/>
    <w:rsid w:val="003B2A2F"/>
    <w:rsid w:val="003C26B7"/>
    <w:rsid w:val="003D08C9"/>
    <w:rsid w:val="003D100B"/>
    <w:rsid w:val="003D50F4"/>
    <w:rsid w:val="003D5DA6"/>
    <w:rsid w:val="00400898"/>
    <w:rsid w:val="00401054"/>
    <w:rsid w:val="0040558D"/>
    <w:rsid w:val="00450746"/>
    <w:rsid w:val="00466B41"/>
    <w:rsid w:val="00480C37"/>
    <w:rsid w:val="00483CEA"/>
    <w:rsid w:val="00485500"/>
    <w:rsid w:val="004C5E23"/>
    <w:rsid w:val="004E4348"/>
    <w:rsid w:val="00501593"/>
    <w:rsid w:val="005F47D4"/>
    <w:rsid w:val="005F7F42"/>
    <w:rsid w:val="00621CD6"/>
    <w:rsid w:val="0062622A"/>
    <w:rsid w:val="00650FB4"/>
    <w:rsid w:val="006655B3"/>
    <w:rsid w:val="00666FF1"/>
    <w:rsid w:val="00695472"/>
    <w:rsid w:val="006A575B"/>
    <w:rsid w:val="0070108C"/>
    <w:rsid w:val="007053D0"/>
    <w:rsid w:val="007109B1"/>
    <w:rsid w:val="00716100"/>
    <w:rsid w:val="007369E2"/>
    <w:rsid w:val="007A4513"/>
    <w:rsid w:val="007B10E9"/>
    <w:rsid w:val="007E244A"/>
    <w:rsid w:val="007E6BBE"/>
    <w:rsid w:val="00813906"/>
    <w:rsid w:val="008414D5"/>
    <w:rsid w:val="00850E9C"/>
    <w:rsid w:val="0085779C"/>
    <w:rsid w:val="008D02E9"/>
    <w:rsid w:val="008F0B95"/>
    <w:rsid w:val="0090618C"/>
    <w:rsid w:val="00925175"/>
    <w:rsid w:val="00937A45"/>
    <w:rsid w:val="00955D7C"/>
    <w:rsid w:val="009A7C59"/>
    <w:rsid w:val="009B545F"/>
    <w:rsid w:val="009C7C7D"/>
    <w:rsid w:val="00A2734A"/>
    <w:rsid w:val="00A552BF"/>
    <w:rsid w:val="00AD5003"/>
    <w:rsid w:val="00AF5416"/>
    <w:rsid w:val="00B0256B"/>
    <w:rsid w:val="00B21512"/>
    <w:rsid w:val="00B34741"/>
    <w:rsid w:val="00B53220"/>
    <w:rsid w:val="00B81957"/>
    <w:rsid w:val="00BA791C"/>
    <w:rsid w:val="00BE05D6"/>
    <w:rsid w:val="00BE3D9A"/>
    <w:rsid w:val="00C02955"/>
    <w:rsid w:val="00C6240B"/>
    <w:rsid w:val="00C64939"/>
    <w:rsid w:val="00C7169F"/>
    <w:rsid w:val="00C75240"/>
    <w:rsid w:val="00C951B6"/>
    <w:rsid w:val="00C953A3"/>
    <w:rsid w:val="00CA7E64"/>
    <w:rsid w:val="00CB1EB8"/>
    <w:rsid w:val="00CD6E5D"/>
    <w:rsid w:val="00D6451F"/>
    <w:rsid w:val="00D751A5"/>
    <w:rsid w:val="00D91EFE"/>
    <w:rsid w:val="00DA223B"/>
    <w:rsid w:val="00DB2A89"/>
    <w:rsid w:val="00DF5AB2"/>
    <w:rsid w:val="00E015BC"/>
    <w:rsid w:val="00E16E8F"/>
    <w:rsid w:val="00E54A4C"/>
    <w:rsid w:val="00E77991"/>
    <w:rsid w:val="00E96AD9"/>
    <w:rsid w:val="00F21C85"/>
    <w:rsid w:val="00F442DC"/>
    <w:rsid w:val="00F553F0"/>
    <w:rsid w:val="00F66BE1"/>
    <w:rsid w:val="00F876AC"/>
    <w:rsid w:val="00F92392"/>
    <w:rsid w:val="00F93D7F"/>
    <w:rsid w:val="00F96D1F"/>
    <w:rsid w:val="00F97C86"/>
    <w:rsid w:val="00FA736E"/>
    <w:rsid w:val="00FB1AD2"/>
    <w:rsid w:val="00FC398C"/>
    <w:rsid w:val="00FD74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980228"/>
  <w15:chartTrackingRefBased/>
  <w15:docId w15:val="{9DB163ED-E5DE-40B2-8C56-866FB359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37A45"/>
    <w:rPr>
      <w:color w:val="0000FF"/>
      <w:u w:val="single"/>
    </w:rPr>
  </w:style>
  <w:style w:type="paragraph" w:styleId="Kopfzeile">
    <w:name w:val="header"/>
    <w:basedOn w:val="Standard"/>
    <w:link w:val="KopfzeileZchn"/>
    <w:rsid w:val="00BE3D9A"/>
    <w:pPr>
      <w:tabs>
        <w:tab w:val="center" w:pos="4536"/>
        <w:tab w:val="right" w:pos="9072"/>
      </w:tabs>
    </w:pPr>
  </w:style>
  <w:style w:type="character" w:customStyle="1" w:styleId="KopfzeileZchn">
    <w:name w:val="Kopfzeile Zchn"/>
    <w:link w:val="Kopfzeile"/>
    <w:rsid w:val="00BE3D9A"/>
    <w:rPr>
      <w:sz w:val="24"/>
      <w:szCs w:val="24"/>
    </w:rPr>
  </w:style>
  <w:style w:type="paragraph" w:styleId="Fuzeile">
    <w:name w:val="footer"/>
    <w:basedOn w:val="Standard"/>
    <w:link w:val="FuzeileZchn"/>
    <w:rsid w:val="00BE3D9A"/>
    <w:pPr>
      <w:tabs>
        <w:tab w:val="center" w:pos="4536"/>
        <w:tab w:val="right" w:pos="9072"/>
      </w:tabs>
    </w:pPr>
  </w:style>
  <w:style w:type="character" w:customStyle="1" w:styleId="FuzeileZchn">
    <w:name w:val="Fußzeile Zchn"/>
    <w:link w:val="Fuzeile"/>
    <w:rsid w:val="00BE3D9A"/>
    <w:rPr>
      <w:sz w:val="24"/>
      <w:szCs w:val="24"/>
    </w:rPr>
  </w:style>
  <w:style w:type="paragraph" w:styleId="Listenabsatz">
    <w:name w:val="List Paragraph"/>
    <w:basedOn w:val="Standard"/>
    <w:uiPriority w:val="34"/>
    <w:qFormat/>
    <w:rsid w:val="007A4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841717">
      <w:bodyDiv w:val="1"/>
      <w:marLeft w:val="0"/>
      <w:marRight w:val="0"/>
      <w:marTop w:val="0"/>
      <w:marBottom w:val="0"/>
      <w:divBdr>
        <w:top w:val="none" w:sz="0" w:space="0" w:color="auto"/>
        <w:left w:val="none" w:sz="0" w:space="0" w:color="auto"/>
        <w:bottom w:val="none" w:sz="0" w:space="0" w:color="auto"/>
        <w:right w:val="none" w:sz="0" w:space="0" w:color="auto"/>
      </w:divBdr>
    </w:div>
    <w:div w:id="354816437">
      <w:bodyDiv w:val="1"/>
      <w:marLeft w:val="0"/>
      <w:marRight w:val="0"/>
      <w:marTop w:val="0"/>
      <w:marBottom w:val="0"/>
      <w:divBdr>
        <w:top w:val="none" w:sz="0" w:space="0" w:color="auto"/>
        <w:left w:val="none" w:sz="0" w:space="0" w:color="auto"/>
        <w:bottom w:val="none" w:sz="0" w:space="0" w:color="auto"/>
        <w:right w:val="none" w:sz="0" w:space="0" w:color="auto"/>
      </w:divBdr>
    </w:div>
    <w:div w:id="463623100">
      <w:bodyDiv w:val="1"/>
      <w:marLeft w:val="0"/>
      <w:marRight w:val="0"/>
      <w:marTop w:val="0"/>
      <w:marBottom w:val="0"/>
      <w:divBdr>
        <w:top w:val="none" w:sz="0" w:space="0" w:color="auto"/>
        <w:left w:val="none" w:sz="0" w:space="0" w:color="auto"/>
        <w:bottom w:val="none" w:sz="0" w:space="0" w:color="auto"/>
        <w:right w:val="none" w:sz="0" w:space="0" w:color="auto"/>
      </w:divBdr>
    </w:div>
    <w:div w:id="653490133">
      <w:bodyDiv w:val="1"/>
      <w:marLeft w:val="0"/>
      <w:marRight w:val="0"/>
      <w:marTop w:val="0"/>
      <w:marBottom w:val="0"/>
      <w:divBdr>
        <w:top w:val="none" w:sz="0" w:space="0" w:color="auto"/>
        <w:left w:val="none" w:sz="0" w:space="0" w:color="auto"/>
        <w:bottom w:val="none" w:sz="0" w:space="0" w:color="auto"/>
        <w:right w:val="none" w:sz="0" w:space="0" w:color="auto"/>
      </w:divBdr>
    </w:div>
    <w:div w:id="1028291449">
      <w:bodyDiv w:val="1"/>
      <w:marLeft w:val="0"/>
      <w:marRight w:val="0"/>
      <w:marTop w:val="0"/>
      <w:marBottom w:val="0"/>
      <w:divBdr>
        <w:top w:val="none" w:sz="0" w:space="0" w:color="auto"/>
        <w:left w:val="none" w:sz="0" w:space="0" w:color="auto"/>
        <w:bottom w:val="none" w:sz="0" w:space="0" w:color="auto"/>
        <w:right w:val="none" w:sz="0" w:space="0" w:color="auto"/>
      </w:divBdr>
    </w:div>
    <w:div w:id="1134559419">
      <w:bodyDiv w:val="1"/>
      <w:marLeft w:val="0"/>
      <w:marRight w:val="0"/>
      <w:marTop w:val="0"/>
      <w:marBottom w:val="0"/>
      <w:divBdr>
        <w:top w:val="none" w:sz="0" w:space="0" w:color="auto"/>
        <w:left w:val="none" w:sz="0" w:space="0" w:color="auto"/>
        <w:bottom w:val="none" w:sz="0" w:space="0" w:color="auto"/>
        <w:right w:val="none" w:sz="0" w:space="0" w:color="auto"/>
      </w:divBdr>
    </w:div>
    <w:div w:id="1260454818">
      <w:bodyDiv w:val="1"/>
      <w:marLeft w:val="0"/>
      <w:marRight w:val="0"/>
      <w:marTop w:val="0"/>
      <w:marBottom w:val="0"/>
      <w:divBdr>
        <w:top w:val="none" w:sz="0" w:space="0" w:color="auto"/>
        <w:left w:val="none" w:sz="0" w:space="0" w:color="auto"/>
        <w:bottom w:val="none" w:sz="0" w:space="0" w:color="auto"/>
        <w:right w:val="none" w:sz="0" w:space="0" w:color="auto"/>
      </w:divBdr>
    </w:div>
    <w:div w:id="1343700078">
      <w:bodyDiv w:val="1"/>
      <w:marLeft w:val="0"/>
      <w:marRight w:val="0"/>
      <w:marTop w:val="0"/>
      <w:marBottom w:val="0"/>
      <w:divBdr>
        <w:top w:val="none" w:sz="0" w:space="0" w:color="auto"/>
        <w:left w:val="none" w:sz="0" w:space="0" w:color="auto"/>
        <w:bottom w:val="none" w:sz="0" w:space="0" w:color="auto"/>
        <w:right w:val="none" w:sz="0" w:space="0" w:color="auto"/>
      </w:divBdr>
    </w:div>
    <w:div w:id="1480613375">
      <w:bodyDiv w:val="1"/>
      <w:marLeft w:val="0"/>
      <w:marRight w:val="0"/>
      <w:marTop w:val="0"/>
      <w:marBottom w:val="0"/>
      <w:divBdr>
        <w:top w:val="none" w:sz="0" w:space="0" w:color="auto"/>
        <w:left w:val="none" w:sz="0" w:space="0" w:color="auto"/>
        <w:bottom w:val="none" w:sz="0" w:space="0" w:color="auto"/>
        <w:right w:val="none" w:sz="0" w:space="0" w:color="auto"/>
      </w:divBdr>
    </w:div>
    <w:div w:id="1485271170">
      <w:bodyDiv w:val="1"/>
      <w:marLeft w:val="0"/>
      <w:marRight w:val="0"/>
      <w:marTop w:val="0"/>
      <w:marBottom w:val="0"/>
      <w:divBdr>
        <w:top w:val="none" w:sz="0" w:space="0" w:color="auto"/>
        <w:left w:val="none" w:sz="0" w:space="0" w:color="auto"/>
        <w:bottom w:val="none" w:sz="0" w:space="0" w:color="auto"/>
        <w:right w:val="none" w:sz="0" w:space="0" w:color="auto"/>
      </w:divBdr>
    </w:div>
    <w:div w:id="1510632564">
      <w:bodyDiv w:val="1"/>
      <w:marLeft w:val="0"/>
      <w:marRight w:val="0"/>
      <w:marTop w:val="0"/>
      <w:marBottom w:val="0"/>
      <w:divBdr>
        <w:top w:val="none" w:sz="0" w:space="0" w:color="auto"/>
        <w:left w:val="none" w:sz="0" w:space="0" w:color="auto"/>
        <w:bottom w:val="none" w:sz="0" w:space="0" w:color="auto"/>
        <w:right w:val="none" w:sz="0" w:space="0" w:color="auto"/>
      </w:divBdr>
      <w:divsChild>
        <w:div w:id="759790960">
          <w:marLeft w:val="0"/>
          <w:marRight w:val="0"/>
          <w:marTop w:val="0"/>
          <w:marBottom w:val="0"/>
          <w:divBdr>
            <w:top w:val="none" w:sz="0" w:space="0" w:color="auto"/>
            <w:left w:val="none" w:sz="0" w:space="0" w:color="auto"/>
            <w:bottom w:val="none" w:sz="0" w:space="0" w:color="auto"/>
            <w:right w:val="none" w:sz="0" w:space="0" w:color="auto"/>
          </w:divBdr>
        </w:div>
      </w:divsChild>
    </w:div>
    <w:div w:id="1802647911">
      <w:bodyDiv w:val="1"/>
      <w:marLeft w:val="0"/>
      <w:marRight w:val="0"/>
      <w:marTop w:val="0"/>
      <w:marBottom w:val="0"/>
      <w:divBdr>
        <w:top w:val="none" w:sz="0" w:space="0" w:color="auto"/>
        <w:left w:val="none" w:sz="0" w:space="0" w:color="auto"/>
        <w:bottom w:val="none" w:sz="0" w:space="0" w:color="auto"/>
        <w:right w:val="none" w:sz="0" w:space="0" w:color="auto"/>
      </w:divBdr>
    </w:div>
    <w:div w:id="194572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technik@gerflor.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2088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Gerflor Mipolam GmbH</Company>
  <LinksUpToDate>false</LinksUpToDate>
  <CharactersWithSpaces>2362</CharactersWithSpaces>
  <SharedDoc>false</SharedDoc>
  <HLinks>
    <vt:vector size="6" baseType="variant">
      <vt:variant>
        <vt:i4>7667779</vt:i4>
      </vt:variant>
      <vt:variant>
        <vt:i4>0</vt:i4>
      </vt:variant>
      <vt:variant>
        <vt:i4>0</vt:i4>
      </vt:variant>
      <vt:variant>
        <vt:i4>5</vt:i4>
      </vt:variant>
      <vt:variant>
        <vt:lpwstr>mailto:technik@gerflor.com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Drude</dc:creator>
  <cp:keywords/>
  <cp:lastModifiedBy>ARNDT Laura</cp:lastModifiedBy>
  <cp:revision>5</cp:revision>
  <cp:lastPrinted>2015-06-29T11:32:00Z</cp:lastPrinted>
  <dcterms:created xsi:type="dcterms:W3CDTF">2021-01-12T10:32:00Z</dcterms:created>
  <dcterms:modified xsi:type="dcterms:W3CDTF">2021-04-16T10:29:00Z</dcterms:modified>
</cp:coreProperties>
</file>