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C20DD07" w14:textId="5DB70654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 w:rsidR="00973BCF"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</w:t>
      </w:r>
      <w:r w:rsidR="00520C4E" w:rsidRPr="00520C4E">
        <w:rPr>
          <w:rFonts w:cs="Calibri Light"/>
          <w:b/>
        </w:rPr>
        <w:t>mbH</w:t>
      </w:r>
      <w:r w:rsidR="00973BCF"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394215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394215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6DDAC13B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Trittschalldämmung </w:t>
            </w:r>
            <w:r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E26FE0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E26FE0">
              <w:rPr>
                <w:rFonts w:ascii="Calibri Light" w:hAnsi="Calibri Light" w:cs="Calibri Light"/>
                <w:b/>
                <w:bCs/>
              </w:rPr>
              <w:t xml:space="preserve"> 5</w:t>
            </w:r>
          </w:p>
          <w:p w14:paraId="4F290752" w14:textId="407B6220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72AFB8F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15C7164F" w:rsid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11AFA22E" w14:textId="19ED6B25" w:rsidR="00ED7777" w:rsidRDefault="00ED7777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6611560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16402EAC" w14:textId="6A23DEE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E26FE0">
              <w:rPr>
                <w:rFonts w:ascii="Calibri Light" w:hAnsi="Calibri Light" w:cs="Calibri Light"/>
              </w:rPr>
              <w:t>comfort</w:t>
            </w:r>
            <w:proofErr w:type="spellEnd"/>
            <w:r w:rsidRPr="00E26FE0">
              <w:rPr>
                <w:rFonts w:ascii="Calibri Light" w:hAnsi="Calibri Light" w:cs="Calibri Light"/>
              </w:rPr>
              <w:t xml:space="preserve"> 5 oder gleichwertig                </w:t>
            </w:r>
          </w:p>
          <w:p w14:paraId="374B470A" w14:textId="736C58D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Dicke: 5 mm</w:t>
            </w:r>
          </w:p>
          <w:p w14:paraId="5DF11A35" w14:textId="54035EB3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maximale Dauerlast: 5 kN/m²</w:t>
            </w:r>
          </w:p>
          <w:p w14:paraId="0587395A" w14:textId="1E3F8601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E26FE0">
              <w:rPr>
                <w:rFonts w:ascii="Calibri Light" w:hAnsi="Calibri Light" w:cs="Calibri Light"/>
              </w:rPr>
              <w:t>s‘t</w:t>
            </w:r>
            <w:proofErr w:type="spellEnd"/>
            <w:r w:rsidRPr="00E26FE0">
              <w:rPr>
                <w:rFonts w:ascii="Calibri Light" w:hAnsi="Calibri Light" w:cs="Calibri Light"/>
              </w:rPr>
              <w:t>: ≤ 110 MN/m³</w:t>
            </w:r>
          </w:p>
          <w:p w14:paraId="2FAFD9DC" w14:textId="6104A0B3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Zusammendrückbarkeit c: ≤ 1 mm</w:t>
            </w:r>
          </w:p>
          <w:p w14:paraId="08458E30" w14:textId="11AC4784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Trittschallverbesserung im System: </w:t>
            </w:r>
            <w:proofErr w:type="spellStart"/>
            <w:r w:rsidRPr="00E26FE0">
              <w:rPr>
                <w:rFonts w:ascii="Calibri Light" w:hAnsi="Calibri Light" w:cs="Calibri Light"/>
              </w:rPr>
              <w:t>ΔLw</w:t>
            </w:r>
            <w:proofErr w:type="spellEnd"/>
            <w:r w:rsidRPr="00E26FE0">
              <w:rPr>
                <w:rFonts w:ascii="Calibri Light" w:hAnsi="Calibri Light" w:cs="Calibri Light"/>
              </w:rPr>
              <w:t xml:space="preserve"> ≥ 20 dB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C92A02C" w14:textId="77777777" w:rsidR="0064133D" w:rsidRDefault="00E26FE0" w:rsidP="000211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Systemaufbau</w:t>
            </w:r>
            <w:r w:rsidR="000211B6">
              <w:rPr>
                <w:rFonts w:ascii="Calibri Light" w:hAnsi="Calibri Light" w:cs="Calibri Light"/>
              </w:rPr>
              <w:t xml:space="preserve">: </w:t>
            </w:r>
            <w:r w:rsidRPr="00E26FE0">
              <w:rPr>
                <w:rFonts w:ascii="Calibri Light" w:hAnsi="Calibri Light" w:cs="Calibri Light"/>
              </w:rPr>
              <w:t>Rohdecke,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E26FE0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E26FE0">
              <w:rPr>
                <w:rFonts w:ascii="Calibri Light" w:hAnsi="Calibri Light" w:cs="Calibri Light"/>
                <w:b/>
                <w:bCs/>
              </w:rPr>
              <w:t xml:space="preserve"> 5</w:t>
            </w:r>
            <w:r w:rsidRPr="00E26FE0">
              <w:rPr>
                <w:rFonts w:ascii="Calibri Light" w:hAnsi="Calibri Light" w:cs="Calibri Light"/>
              </w:rPr>
              <w:t xml:space="preserve">, Trennlage z.B. </w:t>
            </w:r>
            <w:r w:rsidR="007F0806">
              <w:rPr>
                <w:rFonts w:ascii="Calibri Light" w:hAnsi="Calibri Light" w:cs="Calibri Light"/>
              </w:rPr>
              <w:t xml:space="preserve">PE-Folie, </w:t>
            </w:r>
            <w:proofErr w:type="spellStart"/>
            <w:r w:rsidRPr="00E26FE0">
              <w:rPr>
                <w:rFonts w:ascii="Calibri Light" w:hAnsi="Calibri Light" w:cs="Calibri Light"/>
              </w:rPr>
              <w:t>Renoscreed</w:t>
            </w:r>
            <w:proofErr w:type="spellEnd"/>
            <w:r w:rsidRPr="00E26FE0">
              <w:rPr>
                <w:rFonts w:ascii="Calibri Light" w:hAnsi="Calibri Light" w:cs="Calibri Light"/>
              </w:rPr>
              <w:t>®.</w:t>
            </w:r>
          </w:p>
          <w:p w14:paraId="0333BDFA" w14:textId="77777777" w:rsidR="00245E0C" w:rsidRDefault="00245E0C" w:rsidP="000211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3A2037" w14:textId="77777777" w:rsidR="00394215" w:rsidRPr="002A76B1" w:rsidRDefault="00394215" w:rsidP="00394215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22F2E680" w14:textId="77777777" w:rsidR="00394215" w:rsidRPr="002A76B1" w:rsidRDefault="00394215" w:rsidP="0039421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5B81948A" w14:textId="77777777" w:rsidR="00394215" w:rsidRPr="002A76B1" w:rsidRDefault="00394215" w:rsidP="0039421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60179172" w:rsidR="00245E0C" w:rsidRPr="00D90D9E" w:rsidRDefault="00245E0C" w:rsidP="000211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default" r:id="rId10"/>
      <w:footerReference w:type="default" r:id="rId11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7D8586E7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5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7F0806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973BCF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973BCF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052CB492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>COMFORT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700">
    <w:abstractNumId w:val="1"/>
  </w:num>
  <w:num w:numId="2" w16cid:durableId="22873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211B6"/>
    <w:rsid w:val="00031EEA"/>
    <w:rsid w:val="00037DC1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45E0C"/>
    <w:rsid w:val="00285694"/>
    <w:rsid w:val="002922B8"/>
    <w:rsid w:val="002D3C6B"/>
    <w:rsid w:val="002E2A42"/>
    <w:rsid w:val="00350A33"/>
    <w:rsid w:val="003552EA"/>
    <w:rsid w:val="003603B5"/>
    <w:rsid w:val="0039421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73BCF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7777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976</Characters>
  <Application>Microsoft Office Word</Application>
  <DocSecurity>0</DocSecurity>
  <Lines>51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13</cp:revision>
  <cp:lastPrinted>2020-06-03T13:11:00Z</cp:lastPrinted>
  <dcterms:created xsi:type="dcterms:W3CDTF">2020-07-31T09:18:00Z</dcterms:created>
  <dcterms:modified xsi:type="dcterms:W3CDTF">2023-08-25T12:05:00Z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