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BCC5" w14:textId="55A38173" w:rsidR="00E07C95" w:rsidRPr="00090D61" w:rsidRDefault="00E07C95" w:rsidP="19FFE5DE">
      <w:pPr>
        <w:rPr>
          <w:rFonts w:ascii="Arial" w:hAnsi="Arial" w:cs="Arial"/>
          <w:lang w:val="de-DE"/>
        </w:rPr>
      </w:pPr>
      <w:r w:rsidRPr="00090D61">
        <w:rPr>
          <w:rFonts w:ascii="Arial" w:hAnsi="Arial" w:cs="Arial"/>
          <w:b/>
          <w:bCs/>
          <w:sz w:val="28"/>
          <w:szCs w:val="28"/>
          <w:lang w:val="de-DE"/>
        </w:rPr>
        <w:t>SCHNELLLAU</w:t>
      </w:r>
      <w:r w:rsidR="00825B4B">
        <w:rPr>
          <w:rFonts w:ascii="Arial" w:hAnsi="Arial" w:cs="Arial"/>
          <w:b/>
          <w:bCs/>
          <w:sz w:val="28"/>
          <w:szCs w:val="28"/>
          <w:lang w:val="de-DE"/>
        </w:rPr>
        <w:t>F-SPIRAL</w:t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>TOR</w:t>
      </w:r>
      <w:r w:rsidR="00825B4B">
        <w:rPr>
          <w:rFonts w:ascii="Arial" w:hAnsi="Arial" w:cs="Arial"/>
          <w:b/>
          <w:bCs/>
          <w:sz w:val="28"/>
          <w:szCs w:val="28"/>
          <w:lang w:val="de-DE"/>
        </w:rPr>
        <w:t xml:space="preserve"> NIEDRIGSTURZ</w:t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 xml:space="preserve">, 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br/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 xml:space="preserve">Typ 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t>„EFA-SST</w:t>
      </w:r>
      <w:r w:rsidR="00441A1D" w:rsidRPr="00441A1D">
        <w:rPr>
          <w:rFonts w:ascii="Arial" w:hAnsi="Arial" w:cs="Arial"/>
          <w:b/>
          <w:bCs/>
          <w:sz w:val="28"/>
          <w:szCs w:val="28"/>
          <w:vertAlign w:val="superscript"/>
          <w:lang w:val="de-DE"/>
        </w:rPr>
        <w:t>®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t xml:space="preserve"> -L </w:t>
      </w:r>
      <w:r w:rsidR="00014FD0">
        <w:rPr>
          <w:rFonts w:ascii="Arial" w:hAnsi="Arial" w:cs="Arial"/>
          <w:b/>
          <w:bCs/>
          <w:sz w:val="28"/>
          <w:szCs w:val="28"/>
          <w:lang w:val="de-DE"/>
        </w:rPr>
        <w:t xml:space="preserve">N </w:t>
      </w:r>
      <w:r w:rsidR="008A0867">
        <w:rPr>
          <w:rFonts w:ascii="Arial" w:hAnsi="Arial" w:cs="Arial"/>
          <w:b/>
          <w:bCs/>
          <w:sz w:val="28"/>
          <w:szCs w:val="28"/>
          <w:lang w:val="de-DE"/>
        </w:rPr>
        <w:t>Classic Essential</w:t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>“</w:t>
      </w:r>
    </w:p>
    <w:p w14:paraId="0ADD7E75" w14:textId="464B33AB" w:rsidR="00825B4B" w:rsidRPr="00694B4A" w:rsidRDefault="00825B4B" w:rsidP="00825B4B">
      <w:pPr>
        <w:rPr>
          <w:rFonts w:ascii="Arial" w:hAnsi="Arial" w:cs="Arial"/>
          <w:sz w:val="20"/>
          <w:szCs w:val="20"/>
          <w:lang w:val="de-DE"/>
        </w:rPr>
      </w:pPr>
      <w:r w:rsidRPr="00694B4A">
        <w:rPr>
          <w:rFonts w:ascii="Arial" w:hAnsi="Arial" w:cs="Arial"/>
          <w:sz w:val="20"/>
          <w:szCs w:val="20"/>
          <w:lang w:val="de-DE"/>
        </w:rPr>
        <w:t xml:space="preserve">Die Firma 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EFAFLEX</w:t>
      </w:r>
      <w:r w:rsidRPr="00694B4A">
        <w:rPr>
          <w:rFonts w:ascii="Arial" w:hAnsi="Arial" w:cs="Arial"/>
          <w:sz w:val="20"/>
          <w:szCs w:val="20"/>
          <w:lang w:val="de-DE"/>
        </w:rPr>
        <w:t xml:space="preserve"> bietet das Schnelllauf-Spiraltor Typ 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„</w:t>
      </w:r>
      <w:r w:rsidR="00441A1D">
        <w:rPr>
          <w:rFonts w:ascii="Arial" w:hAnsi="Arial" w:cs="Arial"/>
          <w:b/>
          <w:bCs/>
          <w:sz w:val="20"/>
          <w:szCs w:val="20"/>
          <w:lang w:val="de-DE"/>
        </w:rPr>
        <w:t>EFA-SST</w:t>
      </w:r>
      <w:r w:rsidR="00441A1D" w:rsidRPr="00441A1D">
        <w:rPr>
          <w:rFonts w:ascii="Arial" w:hAnsi="Arial" w:cs="Arial"/>
          <w:b/>
          <w:bCs/>
          <w:sz w:val="20"/>
          <w:szCs w:val="20"/>
          <w:vertAlign w:val="superscript"/>
          <w:lang w:val="de-DE"/>
        </w:rPr>
        <w:t>®</w:t>
      </w:r>
      <w:r w:rsidR="00441A1D">
        <w:rPr>
          <w:rFonts w:ascii="Arial" w:hAnsi="Arial" w:cs="Arial"/>
          <w:b/>
          <w:bCs/>
          <w:sz w:val="20"/>
          <w:szCs w:val="20"/>
          <w:lang w:val="de-DE"/>
        </w:rPr>
        <w:t xml:space="preserve"> -L N</w:t>
      </w:r>
      <w:r w:rsidR="009B64BD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E2598D">
        <w:rPr>
          <w:rFonts w:ascii="Arial" w:hAnsi="Arial" w:cs="Arial"/>
          <w:b/>
          <w:bCs/>
          <w:sz w:val="20"/>
          <w:szCs w:val="20"/>
          <w:lang w:val="de-DE"/>
        </w:rPr>
        <w:t>Classic Essential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“</w:t>
      </w:r>
      <w:r w:rsidRPr="00694B4A">
        <w:rPr>
          <w:rFonts w:ascii="Arial" w:hAnsi="Arial" w:cs="Arial"/>
          <w:sz w:val="20"/>
          <w:szCs w:val="20"/>
          <w:lang w:val="de-DE"/>
        </w:rPr>
        <w:t xml:space="preserve">, für den anspruchsvollen industriellen Dauerbetrieb an. </w:t>
      </w:r>
      <w:r w:rsidR="00E6762D">
        <w:rPr>
          <w:rFonts w:ascii="Arial" w:hAnsi="Arial" w:cs="Arial"/>
          <w:sz w:val="20"/>
          <w:szCs w:val="20"/>
          <w:lang w:val="de-DE"/>
        </w:rPr>
        <w:t xml:space="preserve">Die </w:t>
      </w:r>
      <w:r w:rsidR="00E6762D" w:rsidRPr="009D0CA9">
        <w:rPr>
          <w:rFonts w:ascii="Arial" w:hAnsi="Arial" w:cs="Arial"/>
          <w:sz w:val="20"/>
          <w:szCs w:val="20"/>
          <w:lang w:val="de-DE"/>
        </w:rPr>
        <w:t>spezielle Torblattführung</w:t>
      </w:r>
      <w:r w:rsidR="00E6762D">
        <w:rPr>
          <w:rFonts w:ascii="Arial" w:hAnsi="Arial" w:cs="Arial"/>
          <w:sz w:val="20"/>
          <w:szCs w:val="20"/>
          <w:lang w:val="de-DE"/>
        </w:rPr>
        <w:t xml:space="preserve"> </w:t>
      </w:r>
      <w:r w:rsidR="00E6762D" w:rsidRPr="009D0CA9">
        <w:rPr>
          <w:rFonts w:ascii="Arial" w:hAnsi="Arial" w:cs="Arial"/>
          <w:sz w:val="20"/>
          <w:szCs w:val="20"/>
          <w:lang w:val="de-DE"/>
        </w:rPr>
        <w:t>erlaubt einen minimalen Sturzbedarf in Verbindung mit einer optimalen</w:t>
      </w:r>
      <w:r w:rsidR="00E6762D">
        <w:rPr>
          <w:rFonts w:ascii="Arial" w:hAnsi="Arial" w:cs="Arial"/>
          <w:sz w:val="20"/>
          <w:szCs w:val="20"/>
          <w:lang w:val="de-DE"/>
        </w:rPr>
        <w:t xml:space="preserve"> </w:t>
      </w:r>
      <w:r w:rsidR="00E6762D" w:rsidRPr="009D0CA9">
        <w:rPr>
          <w:rFonts w:ascii="Arial" w:hAnsi="Arial" w:cs="Arial"/>
          <w:sz w:val="20"/>
          <w:szCs w:val="20"/>
          <w:lang w:val="de-DE"/>
        </w:rPr>
        <w:t>Abdichtung im Sturzbereich.</w:t>
      </w:r>
    </w:p>
    <w:p w14:paraId="3C9B70CD" w14:textId="66807966" w:rsidR="00E07C95" w:rsidRPr="007E5CD5" w:rsidRDefault="00E07C95" w:rsidP="00E07C95">
      <w:pPr>
        <w:rPr>
          <w:rFonts w:ascii="Arial" w:hAnsi="Arial" w:cs="Arial"/>
          <w:caps/>
          <w:sz w:val="20"/>
          <w:szCs w:val="20"/>
          <w:lang w:val="de-DE"/>
        </w:rPr>
      </w:pPr>
      <w:r w:rsidRPr="007E5CD5">
        <w:rPr>
          <w:rFonts w:ascii="Arial" w:hAnsi="Arial" w:cs="Arial"/>
          <w:b/>
          <w:caps/>
          <w:szCs w:val="20"/>
          <w:lang w:val="de-DE"/>
        </w:rPr>
        <w:t>Technische Merkmale</w:t>
      </w:r>
      <w:r>
        <w:rPr>
          <w:rFonts w:ascii="Arial" w:hAnsi="Arial" w:cs="Arial"/>
          <w:b/>
          <w:caps/>
          <w:szCs w:val="20"/>
          <w:lang w:val="de-DE"/>
        </w:rPr>
        <w:t xml:space="preserve"> </w:t>
      </w:r>
    </w:p>
    <w:p w14:paraId="32434709" w14:textId="3DE2A8AD" w:rsidR="00E07C95" w:rsidRPr="00E6762D" w:rsidRDefault="00E07C95" w:rsidP="00641F20">
      <w:pPr>
        <w:pStyle w:val="Listenabsatz"/>
        <w:numPr>
          <w:ilvl w:val="0"/>
          <w:numId w:val="10"/>
        </w:numPr>
        <w:spacing w:after="12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Selbsttragende, verzinkte Stahlzargen mit spiralförmiger Torblattaufnahme.</w:t>
      </w:r>
    </w:p>
    <w:p w14:paraId="2214FB6C" w14:textId="1F51FA48" w:rsidR="00641F20" w:rsidRDefault="00E07C95" w:rsidP="00641F20">
      <w:pPr>
        <w:pStyle w:val="Listenabsatz"/>
        <w:numPr>
          <w:ilvl w:val="0"/>
          <w:numId w:val="10"/>
        </w:numPr>
        <w:spacing w:after="120"/>
        <w:ind w:left="357" w:hanging="357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Torblatt: </w:t>
      </w:r>
      <w:r w:rsidR="00641F20" w:rsidRPr="00641F20">
        <w:rPr>
          <w:rFonts w:ascii="Arial" w:hAnsi="Arial" w:cs="Arial"/>
          <w:sz w:val="20"/>
          <w:szCs w:val="20"/>
          <w:lang w:val="de-DE"/>
        </w:rPr>
        <w:t>30 mm dicken, doppelwandige Aluminium-Strangpresslamellen</w:t>
      </w:r>
      <w:r w:rsidR="00641F20">
        <w:rPr>
          <w:rFonts w:ascii="Arial" w:hAnsi="Arial" w:cs="Arial"/>
          <w:sz w:val="20"/>
          <w:szCs w:val="20"/>
          <w:lang w:val="de-DE"/>
        </w:rPr>
        <w:t xml:space="preserve"> </w:t>
      </w:r>
      <w:r w:rsidR="00641F20" w:rsidRPr="00641F20">
        <w:rPr>
          <w:rFonts w:ascii="Arial" w:hAnsi="Arial" w:cs="Arial"/>
          <w:sz w:val="20"/>
          <w:szCs w:val="20"/>
          <w:lang w:val="de-DE"/>
        </w:rPr>
        <w:t>(EFA-ALUX</w:t>
      </w:r>
      <w:r w:rsidR="00641F20" w:rsidRPr="00641F20">
        <w:rPr>
          <w:rFonts w:ascii="Arial" w:hAnsi="Arial" w:cs="Arial"/>
          <w:sz w:val="20"/>
          <w:szCs w:val="20"/>
          <w:vertAlign w:val="superscript"/>
          <w:lang w:val="de-DE"/>
        </w:rPr>
        <w:t>®</w:t>
      </w:r>
      <w:r w:rsidR="00641F20" w:rsidRPr="00641F20">
        <w:rPr>
          <w:rFonts w:ascii="Arial" w:hAnsi="Arial" w:cs="Arial"/>
          <w:sz w:val="20"/>
          <w:szCs w:val="20"/>
          <w:lang w:val="de-DE"/>
        </w:rPr>
        <w:t>). Diese gibt es mit 225 mm oder</w:t>
      </w:r>
      <w:r w:rsidR="00641F20">
        <w:rPr>
          <w:rFonts w:ascii="Arial" w:hAnsi="Arial" w:cs="Arial"/>
          <w:sz w:val="20"/>
          <w:szCs w:val="20"/>
          <w:lang w:val="de-DE"/>
        </w:rPr>
        <w:t xml:space="preserve"> </w:t>
      </w:r>
      <w:r w:rsidR="00641F20" w:rsidRPr="00641F20">
        <w:rPr>
          <w:rFonts w:ascii="Arial" w:hAnsi="Arial" w:cs="Arial"/>
          <w:sz w:val="20"/>
          <w:szCs w:val="20"/>
          <w:lang w:val="de-DE"/>
        </w:rPr>
        <w:t>151 mm Teilung.</w:t>
      </w:r>
    </w:p>
    <w:p w14:paraId="0F01A1B4" w14:textId="77777777" w:rsidR="00641F20" w:rsidRPr="00641F20" w:rsidRDefault="00641F20" w:rsidP="00641F20">
      <w:pPr>
        <w:pStyle w:val="Listenabsatz"/>
        <w:spacing w:after="120"/>
        <w:ind w:left="357"/>
        <w:rPr>
          <w:rFonts w:ascii="Arial" w:hAnsi="Arial" w:cs="Arial"/>
          <w:sz w:val="10"/>
          <w:szCs w:val="10"/>
          <w:lang w:val="de-DE"/>
        </w:rPr>
      </w:pPr>
    </w:p>
    <w:p w14:paraId="219CBCCD" w14:textId="46A466AD" w:rsidR="00E07C95" w:rsidRPr="007E5CD5" w:rsidRDefault="00E07C95" w:rsidP="00641F20">
      <w:pPr>
        <w:pStyle w:val="Listenabsatz"/>
        <w:numPr>
          <w:ilvl w:val="0"/>
          <w:numId w:val="10"/>
        </w:numPr>
        <w:spacing w:after="12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Spiralkörper: Lamellenführung vollständig berührungsfrei – für verschleiß- und geräuscharmen Betrieb</w:t>
      </w:r>
      <w:r w:rsidR="00227F9E">
        <w:rPr>
          <w:rFonts w:ascii="Arial" w:hAnsi="Arial" w:cs="Arial"/>
          <w:sz w:val="20"/>
          <w:szCs w:val="20"/>
          <w:lang w:val="de-DE"/>
        </w:rPr>
        <w:t xml:space="preserve"> als Niedrigsturz-Variante die </w:t>
      </w:r>
      <w:r w:rsidR="005E083D">
        <w:rPr>
          <w:rFonts w:ascii="Arial" w:hAnsi="Arial" w:cs="Arial"/>
          <w:sz w:val="20"/>
          <w:szCs w:val="20"/>
          <w:lang w:val="de-DE"/>
        </w:rPr>
        <w:t>einen besonders niedrigen Sturzbedarf besitzt</w:t>
      </w:r>
    </w:p>
    <w:p w14:paraId="1503C3F1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Hochfrequenz-Getriebebremsmotor mit induktiven Näherungsschaltern und elektronischer Endlagensteuerung (ohne mechanische Endschalter)</w:t>
      </w:r>
    </w:p>
    <w:p w14:paraId="4C80A242" w14:textId="541BDF5C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Öffnungsgeschwindigkeit bis zu </w:t>
      </w:r>
      <w:r w:rsidR="00A65DD9">
        <w:rPr>
          <w:rFonts w:ascii="Arial" w:hAnsi="Arial" w:cs="Arial"/>
          <w:sz w:val="20"/>
          <w:szCs w:val="20"/>
          <w:lang w:val="de-DE"/>
        </w:rPr>
        <w:t>0,6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m/s; Schließgeschwindigkeit bis </w:t>
      </w:r>
      <w:r w:rsidR="00A65DD9">
        <w:rPr>
          <w:rFonts w:ascii="Arial" w:hAnsi="Arial" w:cs="Arial"/>
          <w:sz w:val="20"/>
          <w:szCs w:val="20"/>
          <w:lang w:val="de-DE"/>
        </w:rPr>
        <w:t>0,5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m/s</w:t>
      </w:r>
    </w:p>
    <w:p w14:paraId="7DDD902B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EFA-TRONIC</w:t>
      </w:r>
      <w:r w:rsidRPr="00B81814">
        <w:rPr>
          <w:rFonts w:ascii="Arial" w:hAnsi="Arial" w:cs="Arial"/>
          <w:sz w:val="20"/>
          <w:szCs w:val="20"/>
          <w:vertAlign w:val="superscript"/>
          <w:lang w:val="de-DE"/>
        </w:rPr>
        <w:t>®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mit integriertem Frequenzumformer im Kunststoff-Schaltschrank (IP65), Stromanschluss 230V/400V bei 50 Hz (bauseits)</w:t>
      </w:r>
    </w:p>
    <w:p w14:paraId="37F0CBCA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36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Integriertes, TÜV-geprüftes Torlinien-Lichtgitter (EFA-TLG</w:t>
      </w:r>
      <w:r w:rsidRPr="007E5CD5">
        <w:rPr>
          <w:rFonts w:ascii="Arial" w:hAnsi="Arial" w:cs="Arial"/>
          <w:sz w:val="20"/>
          <w:szCs w:val="20"/>
          <w:vertAlign w:val="superscript"/>
          <w:lang w:val="de-DE"/>
        </w:rPr>
        <w:t>®</w:t>
      </w:r>
      <w:r w:rsidRPr="007E5CD5">
        <w:rPr>
          <w:rFonts w:ascii="Arial" w:hAnsi="Arial" w:cs="Arial"/>
          <w:sz w:val="20"/>
          <w:szCs w:val="20"/>
          <w:lang w:val="de-DE"/>
        </w:rPr>
        <w:t>) – berührungslose Hinderniserkennung bis 2,5 Höhe</w:t>
      </w:r>
    </w:p>
    <w:p w14:paraId="2BC6DC20" w14:textId="3BA25415" w:rsidR="00E07C95" w:rsidRPr="007E5CD5" w:rsidRDefault="00E07C95" w:rsidP="00E07C95">
      <w:pPr>
        <w:rPr>
          <w:rFonts w:ascii="Arial" w:hAnsi="Arial" w:cs="Arial"/>
          <w:caps/>
          <w:sz w:val="20"/>
          <w:szCs w:val="20"/>
          <w:lang w:val="de-DE"/>
        </w:rPr>
      </w:pPr>
      <w:r w:rsidRPr="007E5CD5">
        <w:rPr>
          <w:rFonts w:ascii="Arial" w:hAnsi="Arial" w:cs="Arial"/>
          <w:b/>
          <w:caps/>
          <w:szCs w:val="20"/>
          <w:lang w:val="de-DE"/>
        </w:rPr>
        <w:t>Leistungswerte (je nach Ausstattung)</w:t>
      </w:r>
    </w:p>
    <w:p w14:paraId="06F78601" w14:textId="66728A66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Widerstand gegen Windlast: DIN EN 12424, Klasse </w:t>
      </w:r>
      <w:r w:rsidR="00A65DD9">
        <w:rPr>
          <w:rFonts w:ascii="Arial" w:hAnsi="Arial" w:cs="Arial"/>
          <w:sz w:val="20"/>
          <w:szCs w:val="20"/>
          <w:lang w:val="de-DE"/>
        </w:rPr>
        <w:t>5</w:t>
      </w:r>
    </w:p>
    <w:p w14:paraId="60DC87B0" w14:textId="7C9B9DA0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Wasserdichtheit: DIN EN 12425, </w:t>
      </w:r>
      <w:proofErr w:type="spellStart"/>
      <w:r w:rsidR="00A65DD9">
        <w:rPr>
          <w:rFonts w:ascii="Arial" w:hAnsi="Arial" w:cs="Arial"/>
          <w:sz w:val="20"/>
          <w:szCs w:val="20"/>
          <w:lang w:val="de-DE"/>
        </w:rPr>
        <w:t>npd</w:t>
      </w:r>
      <w:proofErr w:type="spellEnd"/>
    </w:p>
    <w:p w14:paraId="074E550A" w14:textId="5198D53B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Luftdurchlässigkeit: DIN EN 12426, Klasse </w:t>
      </w:r>
      <w:r w:rsidR="00A65DD9">
        <w:rPr>
          <w:rFonts w:ascii="Arial" w:hAnsi="Arial" w:cs="Arial"/>
          <w:sz w:val="20"/>
          <w:szCs w:val="20"/>
          <w:lang w:val="de-DE"/>
        </w:rPr>
        <w:t>0</w:t>
      </w:r>
    </w:p>
    <w:p w14:paraId="63211BE6" w14:textId="430B24C8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Schalldämmung: DIN EN ISO 717-1, bis 2</w:t>
      </w:r>
      <w:r w:rsidR="001B2983">
        <w:rPr>
          <w:rFonts w:ascii="Arial" w:hAnsi="Arial" w:cs="Arial"/>
          <w:sz w:val="20"/>
          <w:szCs w:val="20"/>
          <w:lang w:val="de-DE"/>
        </w:rPr>
        <w:t>5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dB(A)</w:t>
      </w:r>
    </w:p>
    <w:p w14:paraId="08383A66" w14:textId="45592B88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Wärmedämmung: DIN EN 12428, bis </w:t>
      </w:r>
      <w:r w:rsidR="001B2983">
        <w:rPr>
          <w:rFonts w:ascii="Arial" w:hAnsi="Arial" w:cs="Arial"/>
          <w:sz w:val="20"/>
          <w:szCs w:val="20"/>
          <w:lang w:val="de-DE"/>
        </w:rPr>
        <w:t>5</w:t>
      </w:r>
      <w:r w:rsidRPr="007E5CD5">
        <w:rPr>
          <w:rFonts w:ascii="Arial" w:hAnsi="Arial" w:cs="Arial"/>
          <w:sz w:val="20"/>
          <w:szCs w:val="20"/>
          <w:lang w:val="de-DE"/>
        </w:rPr>
        <w:t>,</w:t>
      </w:r>
      <w:r w:rsidR="001B2983">
        <w:rPr>
          <w:rFonts w:ascii="Arial" w:hAnsi="Arial" w:cs="Arial"/>
          <w:sz w:val="20"/>
          <w:szCs w:val="20"/>
          <w:lang w:val="de-DE"/>
        </w:rPr>
        <w:t>80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W/m²K</w:t>
      </w:r>
    </w:p>
    <w:p w14:paraId="7025077C" w14:textId="77777777" w:rsidR="00E07C95" w:rsidRDefault="00E07C95" w:rsidP="00E07C95">
      <w:pPr>
        <w:rPr>
          <w:rFonts w:ascii="Arial" w:hAnsi="Arial" w:cs="Arial"/>
          <w:b/>
          <w:caps/>
          <w:sz w:val="24"/>
          <w:lang w:val="de-DE"/>
        </w:rPr>
      </w:pPr>
      <w:r>
        <w:rPr>
          <w:rFonts w:ascii="Arial" w:hAnsi="Arial" w:cs="Arial"/>
          <w:b/>
          <w:caps/>
          <w:sz w:val="24"/>
          <w:lang w:val="de-DE"/>
        </w:rPr>
        <w:br w:type="page"/>
      </w:r>
    </w:p>
    <w:p w14:paraId="579D153C" w14:textId="77777777" w:rsidR="00E07C95" w:rsidRPr="007E5CD5" w:rsidRDefault="00E07C95" w:rsidP="00E07C95">
      <w:pPr>
        <w:rPr>
          <w:rFonts w:ascii="Arial" w:hAnsi="Arial" w:cs="Arial"/>
          <w:caps/>
          <w:lang w:val="de-DE"/>
        </w:rPr>
      </w:pPr>
      <w:r w:rsidRPr="007E5CD5">
        <w:rPr>
          <w:rFonts w:ascii="Arial" w:hAnsi="Arial" w:cs="Arial"/>
          <w:b/>
          <w:caps/>
          <w:sz w:val="24"/>
          <w:lang w:val="de-DE"/>
        </w:rPr>
        <w:lastRenderedPageBreak/>
        <w:t>Abmessungen der lichten Öffnung</w:t>
      </w:r>
    </w:p>
    <w:p w14:paraId="40447BEF" w14:textId="77777777" w:rsidR="00E07C95" w:rsidRPr="000A6047" w:rsidRDefault="00E07C95" w:rsidP="00E07C95">
      <w:pPr>
        <w:rPr>
          <w:rFonts w:ascii="Arial" w:hAnsi="Arial" w:cs="Arial"/>
          <w:lang w:val="de-DE"/>
        </w:rPr>
      </w:pPr>
      <w:r w:rsidRPr="000A6047">
        <w:rPr>
          <w:rFonts w:ascii="Arial" w:hAnsi="Arial" w:cs="Arial"/>
          <w:lang w:val="de-DE"/>
        </w:rPr>
        <w:t>Breite = ............... mm</w:t>
      </w:r>
    </w:p>
    <w:p w14:paraId="1E535133" w14:textId="77777777" w:rsidR="00E07C95" w:rsidRPr="000A6047" w:rsidRDefault="00E07C95" w:rsidP="00E07C95">
      <w:pPr>
        <w:rPr>
          <w:rFonts w:ascii="Arial" w:hAnsi="Arial" w:cs="Arial"/>
          <w:lang w:val="de-DE"/>
        </w:rPr>
      </w:pPr>
      <w:r w:rsidRPr="000A6047">
        <w:rPr>
          <w:rFonts w:ascii="Arial" w:hAnsi="Arial" w:cs="Arial"/>
          <w:lang w:val="de-DE"/>
        </w:rPr>
        <w:t>Höhe = ............... mm</w:t>
      </w:r>
    </w:p>
    <w:p w14:paraId="7D5ECF0A" w14:textId="77777777" w:rsidR="00E07C95" w:rsidRPr="000A6047" w:rsidRDefault="00E07C95" w:rsidP="00E07C95">
      <w:pPr>
        <w:rPr>
          <w:rFonts w:ascii="Arial" w:hAnsi="Arial" w:cs="Arial"/>
          <w:lang w:val="de-DE"/>
        </w:rPr>
      </w:pPr>
    </w:p>
    <w:p w14:paraId="56842866" w14:textId="79DB656B" w:rsidR="008529A7" w:rsidRPr="00E07C95" w:rsidRDefault="008529A7" w:rsidP="00E07C95"/>
    <w:sectPr w:rsidR="008529A7" w:rsidRPr="00E07C95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DEF62" w14:textId="77777777" w:rsidR="006F5586" w:rsidRDefault="006F5586" w:rsidP="00E07C95">
      <w:pPr>
        <w:spacing w:after="0" w:line="240" w:lineRule="auto"/>
      </w:pPr>
      <w:r>
        <w:separator/>
      </w:r>
    </w:p>
  </w:endnote>
  <w:endnote w:type="continuationSeparator" w:id="0">
    <w:p w14:paraId="5BD04BB4" w14:textId="77777777" w:rsidR="006F5586" w:rsidRDefault="006F5586" w:rsidP="00E0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8FFD5" w14:textId="73E5378C" w:rsidR="00283AE2" w:rsidRDefault="00283AE2" w:rsidP="00283AE2">
    <w:pPr>
      <w:pStyle w:val="Fuzeile"/>
      <w:spacing w:after="240"/>
      <w:rPr>
        <w:rFonts w:ascii="Arial" w:hAnsi="Arial" w:cs="Arial"/>
        <w:sz w:val="20"/>
        <w:szCs w:val="20"/>
        <w:lang w:val="de-DE"/>
      </w:rPr>
    </w:pPr>
    <w:r w:rsidRPr="009F5BF4">
      <w:rPr>
        <w:rFonts w:ascii="Arial" w:hAnsi="Arial" w:cs="Arial"/>
        <w:b/>
        <w:bCs/>
        <w:sz w:val="20"/>
        <w:szCs w:val="20"/>
        <w:lang w:val="de-DE"/>
      </w:rPr>
      <w:t>Herstellernachweis</w:t>
    </w:r>
    <w:r w:rsidRPr="009F5BF4">
      <w:rPr>
        <w:rFonts w:ascii="Arial" w:hAnsi="Arial" w:cs="Arial"/>
        <w:sz w:val="20"/>
        <w:szCs w:val="20"/>
        <w:lang w:val="de-DE"/>
      </w:rPr>
      <w:t>: EFAFLEX Tor- und Sicherheitssystem GmbH &amp; Co. KG</w:t>
    </w:r>
    <w:r>
      <w:rPr>
        <w:rFonts w:ascii="Arial" w:hAnsi="Arial" w:cs="Arial"/>
        <w:sz w:val="20"/>
        <w:szCs w:val="20"/>
        <w:lang w:val="de-DE"/>
      </w:rPr>
      <w:t xml:space="preserve"> | </w:t>
    </w:r>
    <w:hyperlink r:id="rId1" w:history="1">
      <w:r w:rsidRPr="001C344C">
        <w:rPr>
          <w:rStyle w:val="Hyperlink"/>
          <w:rFonts w:ascii="Arial" w:hAnsi="Arial" w:cs="Arial"/>
          <w:sz w:val="20"/>
          <w:szCs w:val="20"/>
          <w:lang w:val="de-DE"/>
        </w:rPr>
        <w:t>www.efaflex.com</w:t>
      </w:r>
    </w:hyperlink>
  </w:p>
  <w:p w14:paraId="3DBB7CF9" w14:textId="1346062C" w:rsidR="00283AE2" w:rsidRPr="009F5BF4" w:rsidRDefault="00283AE2" w:rsidP="00283AE2">
    <w:pPr>
      <w:pStyle w:val="Fuzeile"/>
      <w:rPr>
        <w:rFonts w:ascii="Arial" w:hAnsi="Arial" w:cs="Arial"/>
        <w:sz w:val="20"/>
        <w:szCs w:val="20"/>
        <w:lang w:val="de-DE"/>
      </w:rPr>
    </w:pPr>
    <w:r w:rsidRPr="009F5BF4">
      <w:rPr>
        <w:rFonts w:ascii="Arial" w:hAnsi="Arial" w:cs="Arial"/>
        <w:sz w:val="20"/>
        <w:szCs w:val="20"/>
        <w:lang w:val="de-DE"/>
      </w:rPr>
      <w:t>Stand 0</w:t>
    </w:r>
    <w:r w:rsidR="00F948BD">
      <w:rPr>
        <w:rFonts w:ascii="Arial" w:hAnsi="Arial" w:cs="Arial"/>
        <w:sz w:val="20"/>
        <w:szCs w:val="20"/>
        <w:lang w:val="de-DE"/>
      </w:rPr>
      <w:t>6</w:t>
    </w:r>
    <w:r w:rsidRPr="009F5BF4">
      <w:rPr>
        <w:rFonts w:ascii="Arial" w:hAnsi="Arial" w:cs="Arial"/>
        <w:sz w:val="20"/>
        <w:szCs w:val="20"/>
        <w:lang w:val="de-DE"/>
      </w:rPr>
      <w:t>/202</w:t>
    </w:r>
    <w:r w:rsidR="00B81814">
      <w:rPr>
        <w:rFonts w:ascii="Arial" w:hAnsi="Arial" w:cs="Arial"/>
        <w:sz w:val="20"/>
        <w:szCs w:val="20"/>
        <w:lang w:val="de-DE"/>
      </w:rPr>
      <w:t>6</w:t>
    </w:r>
    <w:r w:rsidRPr="009F5BF4">
      <w:rPr>
        <w:rFonts w:ascii="Arial" w:hAnsi="Arial" w:cs="Arial"/>
        <w:sz w:val="20"/>
        <w:szCs w:val="20"/>
        <w:lang w:val="de-DE"/>
      </w:rPr>
      <w:t xml:space="preserve"> – Technische Änderungen vorbehalten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32B9B" w14:textId="77777777" w:rsidR="006F5586" w:rsidRDefault="006F5586" w:rsidP="00E07C95">
      <w:pPr>
        <w:spacing w:after="0" w:line="240" w:lineRule="auto"/>
      </w:pPr>
      <w:r>
        <w:separator/>
      </w:r>
    </w:p>
  </w:footnote>
  <w:footnote w:type="continuationSeparator" w:id="0">
    <w:p w14:paraId="3077F21C" w14:textId="77777777" w:rsidR="006F5586" w:rsidRDefault="006F5586" w:rsidP="00E0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B85198"/>
    <w:multiLevelType w:val="hybridMultilevel"/>
    <w:tmpl w:val="450AECB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866DBC"/>
    <w:multiLevelType w:val="hybridMultilevel"/>
    <w:tmpl w:val="F3C6782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0075961">
    <w:abstractNumId w:val="8"/>
  </w:num>
  <w:num w:numId="2" w16cid:durableId="179702628">
    <w:abstractNumId w:val="6"/>
  </w:num>
  <w:num w:numId="3" w16cid:durableId="1206407207">
    <w:abstractNumId w:val="5"/>
  </w:num>
  <w:num w:numId="4" w16cid:durableId="2115394712">
    <w:abstractNumId w:val="4"/>
  </w:num>
  <w:num w:numId="5" w16cid:durableId="909191858">
    <w:abstractNumId w:val="7"/>
  </w:num>
  <w:num w:numId="6" w16cid:durableId="2065517197">
    <w:abstractNumId w:val="3"/>
  </w:num>
  <w:num w:numId="7" w16cid:durableId="1490707796">
    <w:abstractNumId w:val="2"/>
  </w:num>
  <w:num w:numId="8" w16cid:durableId="1701398452">
    <w:abstractNumId w:val="1"/>
  </w:num>
  <w:num w:numId="9" w16cid:durableId="418714976">
    <w:abstractNumId w:val="0"/>
  </w:num>
  <w:num w:numId="10" w16cid:durableId="722294492">
    <w:abstractNumId w:val="9"/>
  </w:num>
  <w:num w:numId="11" w16cid:durableId="14149381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007"/>
    <w:rsid w:val="00014FD0"/>
    <w:rsid w:val="00034616"/>
    <w:rsid w:val="0006063C"/>
    <w:rsid w:val="00090D61"/>
    <w:rsid w:val="000D29F4"/>
    <w:rsid w:val="0015074B"/>
    <w:rsid w:val="001813DB"/>
    <w:rsid w:val="001B2983"/>
    <w:rsid w:val="00227F9E"/>
    <w:rsid w:val="002442ED"/>
    <w:rsid w:val="00283AE2"/>
    <w:rsid w:val="0029639D"/>
    <w:rsid w:val="00326F90"/>
    <w:rsid w:val="00441A1D"/>
    <w:rsid w:val="00512667"/>
    <w:rsid w:val="005C3AF5"/>
    <w:rsid w:val="005D641B"/>
    <w:rsid w:val="005E083D"/>
    <w:rsid w:val="00641F20"/>
    <w:rsid w:val="006F5586"/>
    <w:rsid w:val="00825B4B"/>
    <w:rsid w:val="008529A7"/>
    <w:rsid w:val="008A0867"/>
    <w:rsid w:val="009B64BD"/>
    <w:rsid w:val="00A65DD9"/>
    <w:rsid w:val="00AA1D8D"/>
    <w:rsid w:val="00AD6AC6"/>
    <w:rsid w:val="00B47730"/>
    <w:rsid w:val="00B81814"/>
    <w:rsid w:val="00C649A5"/>
    <w:rsid w:val="00CA3502"/>
    <w:rsid w:val="00CB0664"/>
    <w:rsid w:val="00CB15BC"/>
    <w:rsid w:val="00CD35D9"/>
    <w:rsid w:val="00CD53E4"/>
    <w:rsid w:val="00D95B64"/>
    <w:rsid w:val="00DA3243"/>
    <w:rsid w:val="00E07C95"/>
    <w:rsid w:val="00E246FC"/>
    <w:rsid w:val="00E2598D"/>
    <w:rsid w:val="00E6762D"/>
    <w:rsid w:val="00E94E0A"/>
    <w:rsid w:val="00EC0171"/>
    <w:rsid w:val="00F948BD"/>
    <w:rsid w:val="00FA3833"/>
    <w:rsid w:val="00FB0F42"/>
    <w:rsid w:val="00FC693F"/>
    <w:rsid w:val="19FF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151AC0"/>
  <w14:defaultImageDpi w14:val="300"/>
  <w15:docId w15:val="{92A5B26F-BDF2-4D32-BBC8-7B44AF3D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283A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faf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4aa7e-c367-41ad-8338-313dadb59002" xsi:nil="true"/>
    <SharedWithUsers xmlns="21d3f174-afc7-4cdc-a51d-00a52e5e8803">
      <UserInfo>
        <DisplayName/>
        <AccountId xsi:nil="true"/>
        <AccountType/>
      </UserInfo>
    </SharedWithUsers>
    <pe053969553c44c78271d4035a4a63f8 xmlns="6ad4aa7e-c367-41ad-8338-313dadb59002">
      <Terms xmlns="http://schemas.microsoft.com/office/infopath/2007/PartnerControls"/>
    </pe053969553c44c78271d4035a4a63f8>
    <mab87378cf094f898a91f2a5c30e1e11 xmlns="6ad4aa7e-c367-41ad-8338-313dadb59002">
      <Terms xmlns="http://schemas.microsoft.com/office/infopath/2007/PartnerControls"/>
    </mab87378cf094f898a91f2a5c30e1e11>
    <g17099b04ebb4ac7b8ea937f439659e2 xmlns="6ad4aa7e-c367-41ad-8338-313dadb59002">
      <Terms xmlns="http://schemas.microsoft.com/office/infopath/2007/PartnerControls"/>
    </g17099b04ebb4ac7b8ea937f439659e2>
    <ic30b02f2e4442e282db724ab73aab5d xmlns="6ad4aa7e-c367-41ad-8338-313dadb59002">
      <Terms xmlns="http://schemas.microsoft.com/office/infopath/2007/PartnerControls"/>
    </ic30b02f2e4442e282db724ab73aab5d>
    <d02f95a5eeec4023bf22f1c4d052333e xmlns="6ad4aa7e-c367-41ad-8338-313dadb59002">
      <Terms xmlns="http://schemas.microsoft.com/office/infopath/2007/PartnerControls"/>
    </d02f95a5eeec4023bf22f1c4d052333e>
    <la30a7c3142b4053a1188c19dbd0d106 xmlns="6ad4aa7e-c367-41ad-8338-313dadb59002">
      <Terms xmlns="http://schemas.microsoft.com/office/infopath/2007/PartnerControls"/>
    </la30a7c3142b4053a1188c19dbd0d106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tranet Dokument" ma:contentTypeID="0x010100AC9070AA7F71BD4A8E79029DB63B750200E3B7E23D8778E6499AC67C494DDB5A8F" ma:contentTypeVersion="15" ma:contentTypeDescription="Ein neues Dokument erstellen." ma:contentTypeScope="" ma:versionID="35cd647651fbd642e420cf3d7f0451d1">
  <xsd:schema xmlns:xsd="http://www.w3.org/2001/XMLSchema" xmlns:xs="http://www.w3.org/2001/XMLSchema" xmlns:p="http://schemas.microsoft.com/office/2006/metadata/properties" xmlns:ns2="6ad4aa7e-c367-41ad-8338-313dadb59002" xmlns:ns3="21d3f174-afc7-4cdc-a51d-00a52e5e8803" targetNamespace="http://schemas.microsoft.com/office/2006/metadata/properties" ma:root="true" ma:fieldsID="907638f3392e93d66871408b6a69105c" ns2:_="" ns3:_="">
    <xsd:import namespace="6ad4aa7e-c367-41ad-8338-313dadb59002"/>
    <xsd:import namespace="21d3f174-afc7-4cdc-a51d-00a52e5e8803"/>
    <xsd:element name="properties">
      <xsd:complexType>
        <xsd:sequence>
          <xsd:element name="documentManagement">
            <xsd:complexType>
              <xsd:all>
                <xsd:element ref="ns2:pe053969553c44c78271d4035a4a63f8" minOccurs="0"/>
                <xsd:element ref="ns2:TaxCatchAll" minOccurs="0"/>
                <xsd:element ref="ns2:TaxCatchAllLabel" minOccurs="0"/>
                <xsd:element ref="ns2:la30a7c3142b4053a1188c19dbd0d106" minOccurs="0"/>
                <xsd:element ref="ns2:g17099b04ebb4ac7b8ea937f439659e2" minOccurs="0"/>
                <xsd:element ref="ns2:d02f95a5eeec4023bf22f1c4d052333e" minOccurs="0"/>
                <xsd:element ref="ns2:mab87378cf094f898a91f2a5c30e1e11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2:ic30b02f2e4442e282db724ab73aab5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4aa7e-c367-41ad-8338-313dadb59002" elementFormDefault="qualified">
    <xsd:import namespace="http://schemas.microsoft.com/office/2006/documentManagement/types"/>
    <xsd:import namespace="http://schemas.microsoft.com/office/infopath/2007/PartnerControls"/>
    <xsd:element name="pe053969553c44c78271d4035a4a63f8" ma:index="8" nillable="true" ma:taxonomy="true" ma:internalName="pe053969553c44c78271d4035a4a63f8" ma:taxonomyFieldName="E_Department" ma:displayName="EFAFLEX Abteilung" ma:readOnly="false" ma:fieldId="{9e053969-553c-44c7-8271-d4035a4a63f8}" ma:sspId="dd89c0f5-a241-42f9-9819-5b144601ab37" ma:termSetId="d40db2be-d587-467a-88dc-7b31241062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951caac-37e8-4a6b-8a6c-6b303fb26bbe}" ma:internalName="TaxCatchAll" ma:showField="CatchAllData" ma:web="6ad4aa7e-c367-41ad-8338-313dadb59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951caac-37e8-4a6b-8a6c-6b303fb26bbe}" ma:internalName="TaxCatchAllLabel" ma:readOnly="true" ma:showField="CatchAllDataLabel" ma:web="6ad4aa7e-c367-41ad-8338-313dadb59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30a7c3142b4053a1188c19dbd0d106" ma:index="12" nillable="true" ma:taxonomy="true" ma:internalName="la30a7c3142b4053a1188c19dbd0d106" ma:taxonomyFieldName="E_Language" ma:displayName="EFAFLEX Sprache" ma:readOnly="false" ma:fieldId="{5a30a7c3-142b-4053-a118-8c19dbd0d106}" ma:sspId="dd89c0f5-a241-42f9-9819-5b144601ab37" ma:termSetId="f451bc20-9d82-4c1e-a973-1ad23ebc20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17099b04ebb4ac7b8ea937f439659e2" ma:index="14" nillable="true" ma:taxonomy="true" ma:internalName="g17099b04ebb4ac7b8ea937f439659e2" ma:taxonomyFieldName="E_Division" ma:displayName="EFAFLEX Bereich" ma:readOnly="false" ma:fieldId="{017099b0-4ebb-4ac7-b8ea-937f439659e2}" ma:sspId="dd89c0f5-a241-42f9-9819-5b144601ab37" ma:termSetId="30a19cec-c9e6-425b-b73d-a544a8b1d2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02f95a5eeec4023bf22f1c4d052333e" ma:index="16" nillable="true" ma:taxonomy="true" ma:internalName="d02f95a5eeec4023bf22f1c4d052333e" ma:taxonomyFieldName="E_Category" ma:displayName="EFAFLEX Kategorie" ma:readOnly="false" ma:fieldId="{d02f95a5-eeec-4023-bf22-f1c4d052333e}" ma:sspId="dd89c0f5-a241-42f9-9819-5b144601ab37" ma:termSetId="e4723fe2-712a-4f6c-8404-00dbec44d98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b87378cf094f898a91f2a5c30e1e11" ma:index="18" nillable="true" ma:taxonomy="true" ma:internalName="mab87378cf094f898a91f2a5c30e1e11" ma:taxonomyFieldName="E_SubCategory" ma:displayName="EFAFLEX Unterkategorie" ma:readOnly="false" ma:fieldId="{6ab87378-cf09-4f89-8a91-f2a5c30e1e11}" ma:sspId="dd89c0f5-a241-42f9-9819-5b144601ab37" ma:termSetId="74d8e04d-d385-4a1a-9e23-772dab1a7a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30b02f2e4442e282db724ab73aab5d" ma:index="25" nillable="true" ma:taxonomy="true" ma:internalName="ic30b02f2e4442e282db724ab73aab5d" ma:taxonomyFieldName="EFAFLEX_x0020_Inhaltsverzeichnis" ma:displayName="EFAFLEX Inhaltsverzeichnis" ma:default="" ma:fieldId="{2c30b02f-2e44-42e2-82db-724ab73aab5d}" ma:taxonomyMulti="true" ma:sspId="dd89c0f5-a241-42f9-9819-5b144601ab37" ma:termSetId="386a6f7d-db89-4e48-ae4f-d922c155e1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3f174-afc7-4cdc-a51d-00a52e5e880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Freigegeben für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671B7F-FF8A-4E79-87E1-C892FD726BA1}">
  <ds:schemaRefs>
    <ds:schemaRef ds:uri="http://schemas.microsoft.com/office/2006/metadata/properties"/>
    <ds:schemaRef ds:uri="http://schemas.microsoft.com/office/infopath/2007/PartnerControls"/>
    <ds:schemaRef ds:uri="5ff951bb-9bf3-44b4-bb46-4eeacec42f00"/>
    <ds:schemaRef ds:uri="56b75219-0709-4d18-8a40-686f36886841"/>
  </ds:schemaRefs>
</ds:datastoreItem>
</file>

<file path=customXml/itemProps3.xml><?xml version="1.0" encoding="utf-8"?>
<ds:datastoreItem xmlns:ds="http://schemas.openxmlformats.org/officeDocument/2006/customXml" ds:itemID="{18BED78A-4550-43A3-9006-1EA138D3D3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91AF1E-840B-4DFE-BA42-495583243D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1360</Characters>
  <Application>Microsoft Office Word</Application>
  <DocSecurity>0</DocSecurity>
  <Lines>30</Lines>
  <Paragraphs>22</Paragraphs>
  <ScaleCrop>false</ScaleCrop>
  <Manager/>
  <Company/>
  <LinksUpToDate>false</LinksUpToDate>
  <CharactersWithSpaces>1519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Schluttenhofer Anne</cp:lastModifiedBy>
  <cp:revision>14</cp:revision>
  <dcterms:created xsi:type="dcterms:W3CDTF">2025-08-26T08:25:00Z</dcterms:created>
  <dcterms:modified xsi:type="dcterms:W3CDTF">2026-06-12T08:07:00Z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0x010100AC9070AA7F71BD4A8E79029DB63B750200E3B7E23D8778E6499AC67C494DDB5A8F</vt:lpwstr>
  </property>
  <property fmtid="{D5CDD505-2E9C-101B-9397-08002B2CF9AE}" pid="3" name="MediaServiceImageTags">
    <vt:lpwstr/>
  </property>
</Properties>
</file>