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F4356" w14:textId="31BC8471" w:rsidR="000526B1" w:rsidRPr="00906C0B" w:rsidRDefault="009E7404" w:rsidP="000526B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lang w:val="de-DE"/>
        </w:rPr>
      </w:pPr>
      <w:r w:rsidRPr="009E7404">
        <w:rPr>
          <w:rFonts w:ascii="Calibri" w:eastAsia="Times New Roman" w:hAnsi="Calibri" w:cs="Calibri"/>
          <w:b/>
          <w:bCs/>
          <w:color w:val="000000"/>
          <w:lang w:val="de-DE"/>
        </w:rPr>
        <w:t xml:space="preserve">Strömungswächter für </w:t>
      </w:r>
      <w:proofErr w:type="spellStart"/>
      <w:r w:rsidRPr="009E7404">
        <w:rPr>
          <w:rFonts w:ascii="Calibri" w:eastAsia="Times New Roman" w:hAnsi="Calibri" w:cs="Calibri"/>
          <w:b/>
          <w:bCs/>
          <w:color w:val="000000"/>
          <w:lang w:val="de-DE"/>
        </w:rPr>
        <w:t>Glykolbetrieb</w:t>
      </w:r>
      <w:proofErr w:type="spellEnd"/>
      <w:r w:rsidR="00906C0B" w:rsidRPr="00906C0B">
        <w:rPr>
          <w:rFonts w:ascii="Calibri" w:eastAsia="Times New Roman" w:hAnsi="Calibri" w:cs="Calibri"/>
          <w:b/>
          <w:bCs/>
          <w:color w:val="000000"/>
          <w:lang w:val="de-DE"/>
        </w:rPr>
        <w:tab/>
      </w:r>
      <w:r w:rsidR="00906C0B">
        <w:rPr>
          <w:rFonts w:ascii="Calibri" w:eastAsia="Times New Roman" w:hAnsi="Calibri" w:cs="Calibri"/>
          <w:b/>
          <w:bCs/>
          <w:color w:val="000000"/>
          <w:lang w:val="de-DE"/>
        </w:rPr>
        <w:tab/>
      </w:r>
      <w:r w:rsidR="00906C0B">
        <w:rPr>
          <w:rFonts w:ascii="Calibri" w:eastAsia="Times New Roman" w:hAnsi="Calibri" w:cs="Calibri"/>
          <w:b/>
          <w:bCs/>
          <w:color w:val="000000"/>
          <w:lang w:val="de-DE"/>
        </w:rPr>
        <w:tab/>
      </w:r>
      <w:r w:rsidR="00906C0B">
        <w:rPr>
          <w:rFonts w:ascii="Calibri" w:eastAsia="Times New Roman" w:hAnsi="Calibri" w:cs="Calibri"/>
          <w:b/>
          <w:bCs/>
          <w:color w:val="000000"/>
          <w:lang w:val="de-DE"/>
        </w:rPr>
        <w:tab/>
      </w:r>
      <w:r>
        <w:rPr>
          <w:rFonts w:ascii="Calibri" w:eastAsia="Times New Roman" w:hAnsi="Calibri" w:cs="Calibri"/>
          <w:b/>
          <w:bCs/>
          <w:color w:val="000000"/>
          <w:lang w:val="de-DE"/>
        </w:rPr>
        <w:tab/>
      </w:r>
      <w:r w:rsidR="00906C0B">
        <w:rPr>
          <w:rFonts w:ascii="Calibri" w:eastAsia="Times New Roman" w:hAnsi="Calibri" w:cs="Calibri"/>
          <w:b/>
          <w:bCs/>
          <w:color w:val="000000"/>
          <w:lang w:val="de-DE"/>
        </w:rPr>
        <w:tab/>
      </w:r>
      <w:r w:rsidR="00906C0B">
        <w:rPr>
          <w:rFonts w:ascii="Calibri" w:eastAsia="Times New Roman" w:hAnsi="Calibri" w:cs="Calibri"/>
          <w:b/>
          <w:bCs/>
          <w:color w:val="000000"/>
          <w:lang w:val="de-DE"/>
        </w:rPr>
        <w:tab/>
      </w:r>
      <w:r w:rsidRPr="009E7404">
        <w:rPr>
          <w:rFonts w:ascii="Calibri" w:eastAsia="Times New Roman" w:hAnsi="Calibri" w:cs="Calibri"/>
          <w:b/>
          <w:bCs/>
          <w:color w:val="000000"/>
          <w:lang w:val="de-DE"/>
        </w:rPr>
        <w:t>EKFLSW1</w:t>
      </w:r>
    </w:p>
    <w:p w14:paraId="7F57289C" w14:textId="77777777" w:rsidR="0077191F" w:rsidRPr="00906C0B" w:rsidRDefault="009E7404">
      <w:pPr>
        <w:rPr>
          <w:lang w:val="de-DE"/>
        </w:rPr>
      </w:pPr>
    </w:p>
    <w:p w14:paraId="070F2868" w14:textId="2781D3AB" w:rsidR="000526B1" w:rsidRPr="00906C0B" w:rsidRDefault="009E7404">
      <w:pPr>
        <w:rPr>
          <w:lang w:val="de-DE"/>
        </w:rPr>
      </w:pPr>
      <w:r w:rsidRPr="009E7404">
        <w:rPr>
          <w:rFonts w:ascii="Calibri" w:eastAsia="Times New Roman" w:hAnsi="Calibri" w:cs="Calibri"/>
          <w:sz w:val="20"/>
          <w:szCs w:val="20"/>
          <w:lang w:val="de-DE"/>
        </w:rPr>
        <w:t>Zusätzlicher Strömungswächter für den Einsatz von Glykol mit Systemtrennung.</w:t>
      </w:r>
    </w:p>
    <w:sectPr w:rsidR="000526B1" w:rsidRPr="00906C0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6B1"/>
    <w:rsid w:val="000526B1"/>
    <w:rsid w:val="00304448"/>
    <w:rsid w:val="00906C0B"/>
    <w:rsid w:val="009E7404"/>
    <w:rsid w:val="00D52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6A9F3"/>
  <w15:chartTrackingRefBased/>
  <w15:docId w15:val="{9C3EB03C-8B45-447A-96EB-6788C89DE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491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9" ma:contentTypeDescription="Ein neues Dokument erstellen." ma:contentTypeScope="" ma:versionID="99cc1cf5f8b6049987329fee6df0fd4b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5b5cbc65d93a8a4a566e3a3698557343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28E3990-DBB4-472C-BD03-FCC8A854B17E}"/>
</file>

<file path=customXml/itemProps2.xml><?xml version="1.0" encoding="utf-8"?>
<ds:datastoreItem xmlns:ds="http://schemas.openxmlformats.org/officeDocument/2006/customXml" ds:itemID="{D82AB5D6-EF56-44B4-A835-3CE2D71697EA}"/>
</file>

<file path=customXml/itemProps3.xml><?xml version="1.0" encoding="utf-8"?>
<ds:datastoreItem xmlns:ds="http://schemas.openxmlformats.org/officeDocument/2006/customXml" ds:itemID="{D2FD79FC-0E4B-4134-8AB3-C004A38A79B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Aquib Ahmed</dc:creator>
  <cp:keywords/>
  <dc:description/>
  <cp:lastModifiedBy>Micha Walter</cp:lastModifiedBy>
  <cp:revision>2</cp:revision>
  <dcterms:created xsi:type="dcterms:W3CDTF">2022-12-14T15:45:00Z</dcterms:created>
  <dcterms:modified xsi:type="dcterms:W3CDTF">2022-12-14T15:45:00Z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