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6f69780594579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"SW 80"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d7fe71bd53e94762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SW 80</w:t>
        </w:r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Industrie-Sektionator 80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SW 80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wandige, Polyurethan-ausgeschäumte Stahlsektionen, wahlweise mit SL-Sektionen (Aluminium-Rahmenkonstruktion, Oberfläche eloxiert in E6/EV1, mit 43 mm Kunststoff-Dreifachoppelscheibe)</w:t>
      </w:r>
    </w:p>
    <w:p>
      <w:pPr>
        <w:keepNext w:val="true"/>
        <w:keepLines w:val="true"/>
        <w:spacing w:before="10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2000 - 8000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 (Profilarten)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Sicke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microprofiliert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Oberflächenstruktur (Innen):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Schaumrisse und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Standard RAL-Töne (SW-Tore)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Töne in Bandbeschichtung in Anlehnung an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3000, RAL 6009, RAL 7016, RAL 8014, RAL 9002, RAL 9006, RAL 9007, RAL 9016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(SW-Tore)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 und Innenseite:</w:t>
      </w:r>
    </w:p>
    <w:p>
      <w:pPr>
        <w:keepNext w:val="true"/>
        <w:keepLines w:val="true"/>
        <w:spacing w:before="0" w:after="0" w:line="36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den folgenden Farben bitten wir im Vorfeld um Rücksprache mit unserem Verkauf: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3007, RAL 4006, RAL 4007; RAL 5004, RAL 7021, RAL 8022, RAL 9004, RAL 9005,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9011, RAL 9017; RAL 9021, RAL- Design - Farben.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Weiter betroffen sind alle Metallic-Farben, DB-Farben, NCS-Farben und Brillux-Scala.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Ausgenommen sind Leucht- und Perlfarben.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NCS-Farbton nach Wahl (SW-Tore)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(SL-Sektionen)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(SL-Sektion)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43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 (Standard)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Vierfachscheibe, 43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Kunststoff-Vierfachsscheibe,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Kunststoff-Vierfachsscheibe, glasklar, kratzbeständig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Verglasung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Anzahl der Sandwichverglasungen je 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Sandwichverglasung (3-fach) eckig, Maße: 770 x 430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 mm.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Omega Versteifungsprofil auf Topsektion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Topsektion auf Wunsch geschnitten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Höhenschnitt / Schrägschnitt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für Bodensektion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Torbreite 6500 mm, min. Schnitthöhe = 80 mm, max. Schnitthöhe = 300 mm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Windklasse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Windklasse 3</w:t>
      </w:r>
    </w:p>
    <w:p>
      <w:pPr>
        <w:keepNext w:val="true"/>
        <w:keepLines w:val="true"/>
        <w:spacing w:before="0" w:after="0" w:line="240"/>
        <w:ind w:left="1040" w:right="40" w:firstLine="106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Bis 5000 mm Torbreite Standard, bei Toren ohne SL-Sektion.</w:t>
      </w:r>
    </w:p>
    <w:p>
      <w:pPr>
        <w:keepNext w:val="true"/>
        <w:keepLines w:val="true"/>
        <w:spacing w:before="0" w:after="0" w:line="240"/>
        <w:ind w:left="21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Bis Torbreite 8000 mm optional, bei Toren ohne SL-Sektion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180" w:line="240"/>
        <w:ind w:left="21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20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ca3fca7bba974d8b">
        <w:hyperlink r:id="Rca3fca7bba974d8b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381ee2f98f74434e">
        <w:hyperlink r:id="R381ee2f98f74434e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f711e046eaf64729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11bac4d0e084087" /><Relationship Type="http://schemas.openxmlformats.org/officeDocument/2006/relationships/hyperlink" Target="https://www.teckentrup.biz/industrie-sektionaltore/industrie-sektionaltor-sw-80" TargetMode="External" Id="Rd7fe71bd53e94762" /><Relationship Type="http://schemas.openxmlformats.org/officeDocument/2006/relationships/hyperlink" Target="http://www.teckentrup.biz" TargetMode="External" Id="Rca3fca7bba974d8b" /><Relationship Type="http://schemas.openxmlformats.org/officeDocument/2006/relationships/hyperlink" Target="mailto:info@teckentrup.biz" TargetMode="External" Id="R381ee2f98f74434e" /><Relationship Type="http://schemas.openxmlformats.org/officeDocument/2006/relationships/header" Target="/word/header1.xml" Id="Rf711e046eaf64729" /><Relationship Type="http://schemas.openxmlformats.org/officeDocument/2006/relationships/styles" Target="/word/styles.xml" Id="Rea0440d134e946ab" /></Relationships>
</file>