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f6073a11540d7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"SL 80"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11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346b6f01a308404e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SL 80</w:t>
        </w:r>
      </w:hyperlink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11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Industrie-Sektionaltor 80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SL 80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Bodensektion: Aluminium-Rahmenkonstruktion, Oberfläche eloxiert in E6/EV1,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43 mm Kunststoff-Dreifachscheibe.</w:t>
      </w:r>
    </w:p>
    <w:p>
      <w:pPr>
        <w:keepNext w:val="true"/>
        <w:keepLines w:val="true"/>
        <w:spacing w:before="0" w:after="0" w:line="240"/>
        <w:ind w:left="20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2000 - 6750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(SL-Sektion)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</w:t>
      </w:r>
    </w:p>
    <w:p>
      <w:pPr>
        <w:keepNext w:val="true"/>
        <w:keepLines w:val="true"/>
        <w:spacing w:before="0" w:after="4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43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 (Standard)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Vierfachscheibe, 43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Kunststoff-Vierfachscheibe,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Kunststoff-Vierfachscheibe, glasklar, kratzbeständig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10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4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Beschlag,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18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daa396c61a3b45bf">
        <w:hyperlink r:id="Rdaa396c61a3b45bf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94abef2fd0ac4e41">
        <w:hyperlink r:id="R94abef2fd0ac4e41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765bfe5fafad4d70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31073d528c14ffe" /><Relationship Type="http://schemas.openxmlformats.org/officeDocument/2006/relationships/hyperlink" Target="https://www.teckentrup.biz/industrie-sektionaltore/industrie-sektionaltor-sl-80" TargetMode="External" Id="R346b6f01a308404e" /><Relationship Type="http://schemas.openxmlformats.org/officeDocument/2006/relationships/hyperlink" Target="http://www.teckentrup.biz" TargetMode="External" Id="Rdaa396c61a3b45bf" /><Relationship Type="http://schemas.openxmlformats.org/officeDocument/2006/relationships/hyperlink" Target="mailto:info@teckentrup.biz" TargetMode="External" Id="R94abef2fd0ac4e41" /><Relationship Type="http://schemas.openxmlformats.org/officeDocument/2006/relationships/header" Target="/word/header1.xml" Id="R765bfe5fafad4d70" /><Relationship Type="http://schemas.openxmlformats.org/officeDocument/2006/relationships/styles" Target="/word/styles.xml" Id="R584c7d161f7545d1" /></Relationships>
</file>