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e3f8b8d4d4942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Edelstahltür&lt;br&gt; dw 62-1 "Teckentrup"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Edelstahltür dw 62-1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ec7b1fddc7fd44f5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dw 62-1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dw 62-1 "Teckentrup" Edelstahltür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doppelwandig,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"Teckentrup"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3-seitig gefälzt als Dünnfalz. Türblattdicke: 62 mm.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Außenblech aus 1,0 mm Edelstahl. Eckzarge 1,5 mm dick und unterer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Bodenwinkel aus Edelstahl, mit 3-seitiger Dichtung. Befestigung der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Zarge durch Schraubmontage, Anzahl 3 Stck. je Seite.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Material und Oberfläche: Standard: V2A 240er Korn geschliffen,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Alternativ: V2A 1.4301 marmoriert, V4A 1.4571 marmoriert/Leinenstruktur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bzw. 240er Korn geschliffen.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Beschlag: Einsteckschloss mit Wechsel nach DIN 18250, pz-gelocht mit V2A-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Stulp, FS-Rundgriff-Drückergarnitur V2A. 1 Sicherungszapfen aus V2A.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Bänder: 2 Konstruktionsbänder in V2A mit Kugellager.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750 - 1375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1750 - 3000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Rundverglasung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Gummi-Klemmprofil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600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Edelstahl-Ring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x Höhe (BxH mm): x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Glas: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Drahtglas 7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VSG (Verbundsicherheitsglas 6 mm)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Acrylglas 6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VSG/VSG 16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Drahtglas/VSG 16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nur Vorrichten für obige Glassorten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Drückergarnituren/Wechselgarnituren: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Kunststoff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Leichtmetall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Kurzschild oder Rosette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(verschiedene Fabrikate)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feststehendem Knopf außen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Schlösser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40,5 + 40,5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Panikschlösser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Obertürschließer DIN EN 1154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verdecktem Gleitschienen-Türschließer ITS 96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Rechteckige Verglasung (Sondergröße)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 max. Ø 600 mm mit Gummi-Klemmprofil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Stahl-Trafogitter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Oberblende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Oberblende mit Verglasung oder Trafogitter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Alu-Regenleiste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b4d04c82e30845c6">
        <w:hyperlink r:id="Rb4d04c82e30845c6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f7c94c431bf24ba0">
        <w:hyperlink r:id="Rf7c94c431bf24ba0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43a99c907a104ff0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edelstahltuer-water" TargetMode="External" Id="Rec7b1fddc7fd44f5" /><Relationship Type="http://schemas.openxmlformats.org/officeDocument/2006/relationships/hyperlink" Target="http://www.teckentrup.biz" TargetMode="External" Id="Rb4d04c82e30845c6" /><Relationship Type="http://schemas.openxmlformats.org/officeDocument/2006/relationships/hyperlink" Target="mailto:info@teckentrup.biz" TargetMode="External" Id="Rf7c94c431bf24ba0" /><Relationship Type="http://schemas.openxmlformats.org/officeDocument/2006/relationships/header" Target="/word/header1.xml" Id="R43a99c907a104ff0" /><Relationship Type="http://schemas.openxmlformats.org/officeDocument/2006/relationships/styles" Target="/word/styles.xml" Id="Rbb355dc460224880" /></Relationships>
</file>