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395F" w14:textId="57878CE4" w:rsidR="00D904DB" w:rsidRPr="00D904DB" w:rsidRDefault="00D904DB" w:rsidP="00D904DB">
      <w:pPr>
        <w:rPr>
          <w:b/>
          <w:bCs/>
          <w:u w:val="single"/>
        </w:rPr>
      </w:pPr>
      <w:r w:rsidRPr="00D904DB">
        <w:rPr>
          <w:b/>
          <w:bCs/>
          <w:u w:val="single"/>
        </w:rPr>
        <w:t>Idealer Weise sollte der Text auch in den Vorbemerkung</w:t>
      </w:r>
      <w:r>
        <w:rPr>
          <w:b/>
          <w:bCs/>
          <w:u w:val="single"/>
        </w:rPr>
        <w:t>en</w:t>
      </w:r>
      <w:r w:rsidRPr="00D904DB">
        <w:rPr>
          <w:b/>
          <w:bCs/>
          <w:u w:val="single"/>
        </w:rPr>
        <w:t xml:space="preserve"> der Ausschreibung erscheinen</w:t>
      </w:r>
    </w:p>
    <w:p w14:paraId="1E33D88A" w14:textId="77777777" w:rsidR="00D904DB" w:rsidRDefault="00D904DB" w:rsidP="00D904DB"/>
    <w:p w14:paraId="4606F69B" w14:textId="77777777" w:rsidR="00D904DB" w:rsidRDefault="00D904DB" w:rsidP="00D904DB">
      <w:r>
        <w:t>Der Auftraggeber legt aus Umweltgründen Wert darauf, einen chlor- und weichmacherfreien thermoplastischen Bodenbelag aus Polymeren und natürlichen Mineralien zu erhalten, der andere Ressourcen nicht bindet und bereits in der Herstellung sehr umweltfreundlich ist.</w:t>
      </w:r>
    </w:p>
    <w:p w14:paraId="142F754C" w14:textId="77777777" w:rsidR="00D904DB" w:rsidRDefault="00D904DB" w:rsidP="00D904DB"/>
    <w:p w14:paraId="7BB3A80B" w14:textId="77777777" w:rsidR="00D904DB" w:rsidRDefault="00D904DB" w:rsidP="00D904DB">
      <w:r>
        <w:t xml:space="preserve">Darüber hinaus kommt es dem Auftraggeber darauf an, dass der Boden dauerhaft funktionstauglich und langlebig bleibt und das mechanische Beschädigungen aufgrund einer sehr dichten und widerstandsfähigen Oberflächenvergütung durch eine </w:t>
      </w:r>
      <w:proofErr w:type="spellStart"/>
      <w:r>
        <w:t>Ionomer</w:t>
      </w:r>
      <w:proofErr w:type="spellEnd"/>
      <w:r>
        <w:t xml:space="preserve">-Oberflächenbeschichtung weitestgehend ausgeschlossen sind. </w:t>
      </w:r>
    </w:p>
    <w:p w14:paraId="36429A1E" w14:textId="77777777" w:rsidR="00D904DB" w:rsidRDefault="00D904DB" w:rsidP="00D904DB"/>
    <w:p w14:paraId="341F4EEF" w14:textId="77777777" w:rsidR="00D904DB" w:rsidRDefault="00D904DB" w:rsidP="00D904DB">
      <w:r>
        <w:t>Hinzu kommt, dass der Boden eine ausgezeichnete Chemikalienbeständigkeit aufweisen muss, um widerstandsfähig gegen Säuren und Alkane zu sein. Auch sind die Eigenschaften halogenfrei, chlorfrei und frei von Katalysatoren und Phthalaten, also frei von flüchtigen organischen Verbindungen für den Auftraggeber wichtig, um Gesundheitsbeeinträchtigungen jeglicher Art wie Reizungen der Augen oder Atemwege oder sonstige Langzeitwirkungen wie Allergien zu verhindern und sonstige Beeinträchtigungen auf den Körper oder die Gesundheit von Menschen wie Geruchsbelästigungen auszuschließen.</w:t>
      </w:r>
    </w:p>
    <w:p w14:paraId="3023FF17" w14:textId="77777777" w:rsidR="00D904DB" w:rsidRDefault="00D904DB" w:rsidP="00D904DB"/>
    <w:p w14:paraId="6FFDEE25" w14:textId="77777777" w:rsidR="00D904DB" w:rsidRDefault="00D904DB" w:rsidP="00D904DB">
      <w:r>
        <w:t xml:space="preserve">Ferner kommt es dem Auftraggeber darauf an, dass die wirtschaftliche Reinigungsfähigkeit des Bodenbelags dauerhaft gewährleistet ist, die weder eine </w:t>
      </w:r>
      <w:proofErr w:type="spellStart"/>
      <w:r>
        <w:t>Ersteinpflege</w:t>
      </w:r>
      <w:proofErr w:type="spellEnd"/>
      <w:r>
        <w:t xml:space="preserve"> noch eine </w:t>
      </w:r>
      <w:proofErr w:type="spellStart"/>
      <w:r>
        <w:t>Neueinpflege</w:t>
      </w:r>
      <w:proofErr w:type="spellEnd"/>
      <w:r>
        <w:t xml:space="preserve"> notwendig macht, welche nicht nur zu einem einzusparenden Materialeinsatz führt, sondern auch weitere Unterhaltskosten für den Boden ausschließt. Weiter muss die einfache Reinigungsfähigkeit durch das Reinigungspersonal gewährleistet sein, um ohne großen Aufwand ein ständig gleichmäßiges Reinigungsbild zu erzielen. </w:t>
      </w:r>
    </w:p>
    <w:p w14:paraId="7BA5E4A5" w14:textId="77777777" w:rsidR="00D904DB" w:rsidRDefault="00D904DB" w:rsidP="00D904DB"/>
    <w:p w14:paraId="2BC217BA" w14:textId="7CB8860F" w:rsidR="003D7AA3" w:rsidRDefault="00D904DB" w:rsidP="003D7AA3">
      <w:pPr>
        <w:rPr>
          <w:b/>
          <w:bCs/>
          <w:u w:val="single"/>
        </w:rPr>
      </w:pPr>
      <w:r w:rsidRPr="00D904DB">
        <w:rPr>
          <w:b/>
          <w:bCs/>
          <w:u w:val="single"/>
        </w:rPr>
        <w:t>Ausschreibungstext:</w:t>
      </w:r>
    </w:p>
    <w:p w14:paraId="5294BF23" w14:textId="77777777" w:rsidR="003D7AA3" w:rsidRDefault="003D7AA3" w:rsidP="003D7AA3">
      <w:pPr>
        <w:rPr>
          <w:b/>
          <w:bCs/>
          <w:u w:val="single"/>
        </w:rPr>
      </w:pPr>
    </w:p>
    <w:p w14:paraId="178C294D" w14:textId="18D27D55" w:rsidR="00D30AC5" w:rsidRDefault="00D30AC5" w:rsidP="003D7AA3">
      <w:pPr>
        <w:rPr>
          <w:b/>
          <w:bCs/>
          <w:u w:val="single"/>
        </w:rPr>
      </w:pPr>
      <w:r w:rsidRPr="004D554E">
        <w:rPr>
          <w:rFonts w:ascii="Arial" w:hAnsi="Arial"/>
          <w:b/>
          <w:color w:val="000000"/>
          <w:sz w:val="19"/>
        </w:rPr>
        <w:t xml:space="preserve">LV </w:t>
      </w:r>
      <w:r>
        <w:rPr>
          <w:rFonts w:ascii="Arial" w:hAnsi="Arial"/>
          <w:b/>
          <w:color w:val="000000"/>
          <w:sz w:val="19"/>
        </w:rPr>
        <w:t>Kährs</w:t>
      </w:r>
      <w:r w:rsidRPr="004D554E">
        <w:rPr>
          <w:rFonts w:ascii="Arial" w:hAnsi="Arial"/>
          <w:b/>
          <w:color w:val="000000"/>
          <w:sz w:val="19"/>
        </w:rPr>
        <w:t xml:space="preserve"> Zero Sound </w:t>
      </w:r>
      <w:proofErr w:type="spellStart"/>
      <w:r w:rsidRPr="004D554E">
        <w:rPr>
          <w:rFonts w:ascii="Arial" w:hAnsi="Arial"/>
          <w:b/>
          <w:color w:val="000000"/>
          <w:sz w:val="19"/>
        </w:rPr>
        <w:t>Bahnenware</w:t>
      </w:r>
      <w:proofErr w:type="spellEnd"/>
      <w:r w:rsidRPr="004D554E">
        <w:rPr>
          <w:rFonts w:ascii="Arial" w:hAnsi="Arial"/>
          <w:b/>
          <w:color w:val="000000"/>
          <w:sz w:val="19"/>
        </w:rPr>
        <w:t xml:space="preserve"> </w:t>
      </w:r>
      <w:r>
        <w:rPr>
          <w:rFonts w:ascii="Arial" w:hAnsi="Arial"/>
          <w:b/>
          <w:color w:val="000000"/>
          <w:sz w:val="19"/>
        </w:rPr>
        <w:t>(Verbundbelag)</w:t>
      </w:r>
    </w:p>
    <w:p w14:paraId="1B22FDC1" w14:textId="77777777" w:rsidR="00D30AC5" w:rsidRDefault="00D30AC5" w:rsidP="003D7AA3">
      <w:pPr>
        <w:rPr>
          <w:b/>
          <w:bCs/>
          <w:u w:val="single"/>
        </w:rPr>
      </w:pPr>
    </w:p>
    <w:p w14:paraId="2FC17676" w14:textId="77192811" w:rsidR="003D7AA3" w:rsidRDefault="003D7AA3" w:rsidP="003D7AA3">
      <w:pPr>
        <w:rPr>
          <w:rFonts w:ascii="Arial" w:eastAsia="Times New Roman" w:hAnsi="Arial" w:cs="Times New Roman"/>
          <w:b/>
          <w:color w:val="000000"/>
          <w:sz w:val="19"/>
          <w:lang w:eastAsia="de-DE"/>
        </w:rPr>
      </w:pPr>
      <w:r>
        <w:rPr>
          <w:b/>
          <w:bCs/>
          <w:u w:val="single"/>
        </w:rPr>
        <w:t>C</w:t>
      </w:r>
      <w:r w:rsidRPr="003D7AA3">
        <w:rPr>
          <w:rFonts w:ascii="Arial" w:eastAsia="Times New Roman" w:hAnsi="Arial" w:cs="Times New Roman"/>
          <w:b/>
          <w:color w:val="000000"/>
          <w:sz w:val="19"/>
          <w:lang w:eastAsia="de-DE"/>
        </w:rPr>
        <w:t>hlor- und weichmacherfreier thermoplastischer Bodenbelag aus Polymeren und natürlichen Mineralien mit Unterschicht aus PUR-Vlies gemäß RAL UZ 120 liefern und kleben gemäß RAL UZ 113</w:t>
      </w:r>
    </w:p>
    <w:p w14:paraId="56CFA954" w14:textId="77777777" w:rsidR="003D7AA3" w:rsidRDefault="003D7AA3" w:rsidP="003D7AA3">
      <w:pPr>
        <w:rPr>
          <w:rFonts w:ascii="Arial" w:eastAsia="Times New Roman" w:hAnsi="Arial" w:cs="Times New Roman"/>
          <w:b/>
          <w:color w:val="000000"/>
          <w:sz w:val="19"/>
          <w:lang w:eastAsia="de-DE"/>
        </w:rPr>
      </w:pPr>
    </w:p>
    <w:p w14:paraId="0F9467EB" w14:textId="77777777" w:rsidR="003D7AA3" w:rsidRDefault="003D7AA3" w:rsidP="003D7AA3">
      <w:pPr>
        <w:rPr>
          <w:rFonts w:ascii="Arial" w:eastAsia="Times New Roman" w:hAnsi="Arial" w:cs="Times New Roman"/>
          <w:color w:val="000000"/>
          <w:sz w:val="20"/>
          <w:lang w:eastAsia="de-DE"/>
        </w:rPr>
      </w:pPr>
      <w:r w:rsidRPr="003D7AA3">
        <w:rPr>
          <w:rFonts w:ascii="Arial" w:eastAsia="Times New Roman" w:hAnsi="Arial" w:cs="Times New Roman"/>
          <w:color w:val="000000"/>
          <w:sz w:val="20"/>
          <w:lang w:eastAsia="de-DE"/>
        </w:rPr>
        <w:t>Homogener Bodenbelag aus PVC-freien Materialien entsprechend den Anforderungen der EN 14565, Einstufung DIN EN 685 liefern und auf vollflächig gespachteltem Untergrund verkleben.</w:t>
      </w:r>
    </w:p>
    <w:p w14:paraId="3AEFEDE1" w14:textId="77777777" w:rsidR="003D7AA3" w:rsidRDefault="003D7AA3" w:rsidP="003D7AA3">
      <w:pPr>
        <w:rPr>
          <w:rFonts w:ascii="Arial" w:eastAsia="Times New Roman" w:hAnsi="Arial" w:cs="Times New Roman"/>
          <w:color w:val="000000"/>
          <w:sz w:val="20"/>
          <w:lang w:eastAsia="de-DE"/>
        </w:rPr>
      </w:pPr>
    </w:p>
    <w:p w14:paraId="2D0355C8" w14:textId="77777777" w:rsidR="003D7AA3" w:rsidRDefault="003D7AA3" w:rsidP="003D7AA3">
      <w:pPr>
        <w:rPr>
          <w:rFonts w:ascii="Arial" w:eastAsia="Times New Roman" w:hAnsi="Arial" w:cs="Times New Roman"/>
          <w:color w:val="000000"/>
          <w:sz w:val="20"/>
          <w:lang w:eastAsia="de-DE"/>
        </w:rPr>
      </w:pPr>
      <w:r w:rsidRPr="003D7AA3">
        <w:rPr>
          <w:rFonts w:ascii="Arial" w:eastAsia="Times New Roman" w:hAnsi="Arial" w:cs="Times New Roman"/>
          <w:color w:val="000000"/>
          <w:sz w:val="20"/>
          <w:lang w:eastAsia="de-DE"/>
        </w:rPr>
        <w:t xml:space="preserve">(Gewerblicher Bereich, starke Beanspruchung) Eignungsbereich 23-33-42 </w:t>
      </w:r>
    </w:p>
    <w:p w14:paraId="08539933" w14:textId="77777777" w:rsidR="003D7AA3" w:rsidRDefault="003D7AA3" w:rsidP="003D7AA3">
      <w:pPr>
        <w:rPr>
          <w:rFonts w:ascii="Arial" w:eastAsia="Times New Roman" w:hAnsi="Arial" w:cs="Times New Roman"/>
          <w:color w:val="000000"/>
          <w:sz w:val="20"/>
          <w:lang w:eastAsia="de-DE"/>
        </w:rPr>
      </w:pPr>
    </w:p>
    <w:p w14:paraId="2B581B10" w14:textId="4143A32B" w:rsidR="00C050E7" w:rsidRDefault="003D7AA3" w:rsidP="00C050E7">
      <w:pPr>
        <w:rPr>
          <w:rFonts w:ascii="Arial" w:eastAsia="Times New Roman" w:hAnsi="Arial" w:cs="Times New Roman"/>
          <w:color w:val="000000"/>
          <w:sz w:val="20"/>
          <w:lang w:eastAsia="de-DE"/>
        </w:rPr>
      </w:pPr>
      <w:r>
        <w:rPr>
          <w:rFonts w:ascii="Arial" w:eastAsia="Times New Roman" w:hAnsi="Arial" w:cs="Times New Roman"/>
          <w:color w:val="000000"/>
          <w:sz w:val="20"/>
          <w:lang w:eastAsia="de-DE"/>
        </w:rPr>
        <w:t>A</w:t>
      </w:r>
      <w:r w:rsidRPr="003D7AA3">
        <w:rPr>
          <w:rFonts w:ascii="Arial" w:eastAsia="Times New Roman" w:hAnsi="Arial" w:cs="Times New Roman"/>
          <w:color w:val="000000"/>
          <w:sz w:val="20"/>
          <w:lang w:eastAsia="de-DE"/>
        </w:rPr>
        <w:t>ntistatisch, Aufladungsspannung in Begehversuch gemäß DIN 54345-2</w:t>
      </w:r>
      <w:r>
        <w:rPr>
          <w:rFonts w:ascii="Arial" w:eastAsia="Times New Roman" w:hAnsi="Arial" w:cs="Times New Roman"/>
          <w:color w:val="000000"/>
          <w:sz w:val="20"/>
          <w:lang w:eastAsia="de-DE"/>
        </w:rPr>
        <w:t xml:space="preserve"> u</w:t>
      </w:r>
      <w:r w:rsidRPr="003D7AA3">
        <w:rPr>
          <w:rFonts w:ascii="Arial" w:eastAsia="Times New Roman" w:hAnsi="Arial" w:cs="Times New Roman"/>
          <w:color w:val="000000"/>
          <w:sz w:val="20"/>
          <w:lang w:eastAsia="de-DE"/>
        </w:rPr>
        <w:t>nd DIN EN 1815 max. 2KV.</w:t>
      </w:r>
    </w:p>
    <w:p w14:paraId="6B655701" w14:textId="77777777" w:rsidR="00C050E7" w:rsidRDefault="00C050E7" w:rsidP="00C050E7">
      <w:pPr>
        <w:rPr>
          <w:rFonts w:ascii="Arial" w:eastAsia="Times New Roman" w:hAnsi="Arial" w:cs="Times New Roman"/>
          <w:color w:val="000000"/>
          <w:sz w:val="20"/>
          <w:lang w:eastAsia="de-DE"/>
        </w:rPr>
      </w:pPr>
    </w:p>
    <w:p w14:paraId="2B596214" w14:textId="77777777" w:rsidR="00C050E7" w:rsidRDefault="00C050E7" w:rsidP="00C050E7">
      <w:pPr>
        <w:rPr>
          <w:rFonts w:ascii="Arial" w:eastAsia="Times New Roman" w:hAnsi="Arial" w:cs="Times New Roman"/>
          <w:color w:val="000000"/>
          <w:sz w:val="20"/>
          <w:lang w:eastAsia="de-DE"/>
        </w:rPr>
      </w:pPr>
      <w:r>
        <w:rPr>
          <w:rFonts w:ascii="Arial" w:eastAsia="Times New Roman" w:hAnsi="Arial" w:cs="Times New Roman"/>
          <w:color w:val="000000"/>
          <w:sz w:val="20"/>
          <w:lang w:eastAsia="de-DE"/>
        </w:rPr>
        <w:t>V</w:t>
      </w:r>
      <w:r w:rsidR="003D7AA3" w:rsidRPr="003D7AA3">
        <w:rPr>
          <w:rFonts w:ascii="Arial" w:eastAsia="Times New Roman" w:hAnsi="Arial" w:cs="Times New Roman"/>
          <w:color w:val="000000"/>
          <w:sz w:val="20"/>
          <w:lang w:eastAsia="de-DE"/>
        </w:rPr>
        <w:t>erschleiß nach DIN 660-2, Klasse T</w:t>
      </w:r>
    </w:p>
    <w:p w14:paraId="6BD903C6" w14:textId="77777777" w:rsidR="00C050E7" w:rsidRDefault="00C050E7" w:rsidP="00C050E7">
      <w:pPr>
        <w:rPr>
          <w:rFonts w:ascii="Arial" w:eastAsia="Times New Roman" w:hAnsi="Arial" w:cs="Times New Roman"/>
          <w:color w:val="000000"/>
          <w:sz w:val="20"/>
          <w:lang w:eastAsia="de-DE"/>
        </w:rPr>
      </w:pPr>
    </w:p>
    <w:p w14:paraId="6F2D6D63" w14:textId="77777777" w:rsidR="00C050E7" w:rsidRDefault="003D7AA3" w:rsidP="00C050E7">
      <w:pPr>
        <w:rPr>
          <w:rFonts w:ascii="Arial" w:eastAsia="Times New Roman" w:hAnsi="Arial" w:cs="Times New Roman"/>
          <w:color w:val="000000"/>
          <w:sz w:val="20"/>
          <w:lang w:eastAsia="de-DE"/>
        </w:rPr>
      </w:pPr>
      <w:r w:rsidRPr="003D7AA3">
        <w:rPr>
          <w:rFonts w:ascii="Arial" w:eastAsia="Times New Roman" w:hAnsi="Arial" w:cs="Times New Roman"/>
          <w:color w:val="000000"/>
          <w:sz w:val="20"/>
          <w:lang w:eastAsia="de-DE"/>
        </w:rPr>
        <w:t xml:space="preserve">Verschleiß nach: </w:t>
      </w:r>
      <w:r w:rsidRPr="003D7AA3">
        <w:rPr>
          <w:rFonts w:ascii="Arial" w:eastAsia="Times New Roman" w:hAnsi="Arial" w:cs="Times New Roman"/>
          <w:color w:val="000000"/>
          <w:sz w:val="20"/>
          <w:lang w:val="fi-FI" w:eastAsia="de-DE"/>
        </w:rPr>
        <w:t>ASTM International designation: D3389 – 15, &gt;0,1mg</w:t>
      </w:r>
    </w:p>
    <w:p w14:paraId="3B572A8B" w14:textId="77777777" w:rsidR="00C050E7" w:rsidRDefault="00C050E7" w:rsidP="00C050E7">
      <w:pPr>
        <w:rPr>
          <w:rFonts w:ascii="Arial" w:eastAsia="Times New Roman" w:hAnsi="Arial" w:cs="Times New Roman"/>
          <w:color w:val="000000"/>
          <w:sz w:val="20"/>
          <w:lang w:eastAsia="de-DE"/>
        </w:rPr>
      </w:pPr>
    </w:p>
    <w:p w14:paraId="307C7072" w14:textId="5D9BAE1D" w:rsidR="00C050E7" w:rsidRDefault="003D7AA3" w:rsidP="00C050E7">
      <w:pPr>
        <w:rPr>
          <w:rFonts w:ascii="Arial" w:eastAsia="Times New Roman" w:hAnsi="Arial" w:cs="Times New Roman"/>
          <w:color w:val="000000"/>
          <w:sz w:val="20"/>
          <w:lang w:eastAsia="de-DE"/>
        </w:rPr>
      </w:pPr>
      <w:r w:rsidRPr="003D7AA3">
        <w:rPr>
          <w:rFonts w:ascii="Arial" w:eastAsia="Times New Roman" w:hAnsi="Arial" w:cs="Times New Roman"/>
          <w:color w:val="000000"/>
          <w:sz w:val="20"/>
          <w:lang w:eastAsia="de-DE"/>
        </w:rPr>
        <w:t>Flächengewicht EN 430 = 3800g/</w:t>
      </w:r>
      <w:r w:rsidR="00D30AC5">
        <w:rPr>
          <w:rFonts w:ascii="Arial" w:eastAsia="Times New Roman" w:hAnsi="Arial" w:cs="Times New Roman"/>
          <w:color w:val="000000"/>
          <w:sz w:val="20"/>
          <w:lang w:eastAsia="de-DE"/>
        </w:rPr>
        <w:t>m²</w:t>
      </w:r>
    </w:p>
    <w:p w14:paraId="6302FE41" w14:textId="77777777" w:rsidR="00C050E7" w:rsidRDefault="00C050E7" w:rsidP="00C050E7">
      <w:pPr>
        <w:rPr>
          <w:rFonts w:ascii="Arial" w:eastAsia="Times New Roman" w:hAnsi="Arial" w:cs="Times New Roman"/>
          <w:color w:val="000000"/>
          <w:sz w:val="20"/>
          <w:lang w:eastAsia="de-DE"/>
        </w:rPr>
      </w:pPr>
    </w:p>
    <w:p w14:paraId="077D704F" w14:textId="77777777" w:rsidR="00C050E7" w:rsidRDefault="003D7AA3" w:rsidP="00C050E7">
      <w:pPr>
        <w:rPr>
          <w:rFonts w:ascii="Arial" w:eastAsia="Times New Roman" w:hAnsi="Arial" w:cs="Times New Roman"/>
          <w:color w:val="000000"/>
          <w:sz w:val="20"/>
          <w:lang w:eastAsia="de-DE"/>
        </w:rPr>
      </w:pPr>
      <w:proofErr w:type="spellStart"/>
      <w:r w:rsidRPr="003D7AA3">
        <w:rPr>
          <w:rFonts w:ascii="Arial" w:eastAsia="Times New Roman" w:hAnsi="Arial" w:cs="Times New Roman"/>
          <w:color w:val="000000"/>
          <w:sz w:val="20"/>
          <w:lang w:eastAsia="de-DE"/>
        </w:rPr>
        <w:t>Trittschallverbesserungsmass</w:t>
      </w:r>
      <w:proofErr w:type="spellEnd"/>
      <w:r w:rsidRPr="003D7AA3">
        <w:rPr>
          <w:rFonts w:ascii="Arial" w:eastAsia="Times New Roman" w:hAnsi="Arial" w:cs="Times New Roman"/>
          <w:color w:val="000000"/>
          <w:sz w:val="20"/>
          <w:lang w:eastAsia="de-DE"/>
        </w:rPr>
        <w:t xml:space="preserve"> DIN EN ISO 140-8 = 15 dB</w:t>
      </w:r>
    </w:p>
    <w:p w14:paraId="261F3114" w14:textId="77777777" w:rsidR="00C050E7" w:rsidRDefault="00C050E7" w:rsidP="00C050E7">
      <w:pPr>
        <w:rPr>
          <w:rFonts w:ascii="Arial" w:eastAsia="Times New Roman" w:hAnsi="Arial" w:cs="Times New Roman"/>
          <w:color w:val="000000"/>
          <w:sz w:val="20"/>
          <w:lang w:eastAsia="de-DE"/>
        </w:rPr>
      </w:pPr>
    </w:p>
    <w:p w14:paraId="330A87AB" w14:textId="77777777" w:rsidR="00C050E7" w:rsidRDefault="003D7AA3" w:rsidP="00C050E7">
      <w:pPr>
        <w:rPr>
          <w:rFonts w:ascii="Arial" w:eastAsia="Times New Roman" w:hAnsi="Arial" w:cs="Times New Roman"/>
          <w:color w:val="000000"/>
          <w:sz w:val="20"/>
          <w:lang w:eastAsia="de-DE"/>
        </w:rPr>
      </w:pPr>
      <w:r w:rsidRPr="003D7AA3">
        <w:rPr>
          <w:rFonts w:ascii="Arial" w:eastAsia="Times New Roman" w:hAnsi="Arial" w:cs="Times New Roman"/>
          <w:color w:val="000000"/>
          <w:sz w:val="20"/>
          <w:lang w:eastAsia="de-DE"/>
        </w:rPr>
        <w:t>Rutschhemmung DIN 51130 = R9</w:t>
      </w:r>
    </w:p>
    <w:p w14:paraId="3BF7723E" w14:textId="77777777" w:rsidR="00C050E7" w:rsidRDefault="00C050E7" w:rsidP="00C050E7">
      <w:pPr>
        <w:rPr>
          <w:rFonts w:ascii="Arial" w:eastAsia="Times New Roman" w:hAnsi="Arial" w:cs="Times New Roman"/>
          <w:color w:val="000000"/>
          <w:sz w:val="20"/>
          <w:lang w:eastAsia="de-DE"/>
        </w:rPr>
      </w:pPr>
    </w:p>
    <w:p w14:paraId="5A1FC3D9" w14:textId="387386DF" w:rsidR="00C050E7" w:rsidRDefault="003D7AA3" w:rsidP="00C050E7">
      <w:pPr>
        <w:rPr>
          <w:rFonts w:ascii="Arial" w:eastAsia="Times New Roman" w:hAnsi="Arial" w:cs="Times New Roman"/>
          <w:b/>
          <w:color w:val="000000"/>
          <w:sz w:val="20"/>
          <w:lang w:eastAsia="de-DE"/>
        </w:rPr>
      </w:pPr>
      <w:r w:rsidRPr="003D7AA3">
        <w:rPr>
          <w:rFonts w:ascii="Arial" w:eastAsia="Times New Roman" w:hAnsi="Arial" w:cs="Times New Roman"/>
          <w:color w:val="000000"/>
          <w:sz w:val="20"/>
          <w:lang w:eastAsia="de-DE"/>
        </w:rPr>
        <w:t xml:space="preserve">Wirtschaftliche Reinigungsfähigkeit durch IONOMER-verstärkte Oberflächenvergütung </w:t>
      </w:r>
      <w:r w:rsidRPr="003D7AA3">
        <w:rPr>
          <w:rFonts w:ascii="Arial" w:eastAsia="Times New Roman" w:hAnsi="Arial" w:cs="Times New Roman"/>
          <w:b/>
          <w:color w:val="000000"/>
          <w:sz w:val="20"/>
          <w:lang w:eastAsia="de-DE"/>
        </w:rPr>
        <w:t>ohne PUR-Anteile in der Oberfläche.</w:t>
      </w:r>
    </w:p>
    <w:p w14:paraId="4309E7E9" w14:textId="77777777" w:rsidR="00D30AC5" w:rsidRDefault="00D30AC5" w:rsidP="00C050E7">
      <w:pPr>
        <w:rPr>
          <w:rFonts w:ascii="Arial" w:eastAsia="Times New Roman" w:hAnsi="Arial" w:cs="Times New Roman"/>
          <w:color w:val="000000"/>
          <w:sz w:val="20"/>
          <w:lang w:eastAsia="de-DE"/>
        </w:rPr>
      </w:pPr>
    </w:p>
    <w:p w14:paraId="67636145" w14:textId="0F12AA66" w:rsidR="003D7AA3" w:rsidRPr="003D7AA3" w:rsidRDefault="003D7AA3" w:rsidP="00C050E7">
      <w:pPr>
        <w:rPr>
          <w:rFonts w:ascii="Arial" w:eastAsia="Times New Roman" w:hAnsi="Arial" w:cs="Times New Roman"/>
          <w:color w:val="000000"/>
          <w:sz w:val="20"/>
          <w:lang w:eastAsia="de-DE"/>
        </w:rPr>
      </w:pPr>
      <w:proofErr w:type="spellStart"/>
      <w:r w:rsidRPr="003D7AA3">
        <w:rPr>
          <w:rFonts w:ascii="Arial" w:eastAsia="Times New Roman" w:hAnsi="Arial" w:cs="Times New Roman"/>
          <w:color w:val="000000"/>
          <w:sz w:val="20"/>
          <w:lang w:eastAsia="de-DE"/>
        </w:rPr>
        <w:lastRenderedPageBreak/>
        <w:t>Eindruckverhalten</w:t>
      </w:r>
      <w:proofErr w:type="spellEnd"/>
      <w:r w:rsidRPr="003D7AA3">
        <w:rPr>
          <w:rFonts w:ascii="Arial" w:eastAsia="Times New Roman" w:hAnsi="Arial" w:cs="Times New Roman"/>
          <w:color w:val="000000"/>
          <w:sz w:val="20"/>
          <w:lang w:eastAsia="de-DE"/>
        </w:rPr>
        <w:t xml:space="preserve"> DIN EN 433 = &lt; 0,13 mm</w:t>
      </w:r>
    </w:p>
    <w:p w14:paraId="6A97928B" w14:textId="77777777" w:rsidR="003D7AA3" w:rsidRPr="003D7AA3" w:rsidRDefault="003D7AA3" w:rsidP="00C050E7">
      <w:pPr>
        <w:keepNext/>
        <w:keepLines/>
        <w:spacing w:before="100" w:after="100" w:line="240" w:lineRule="auto"/>
        <w:rPr>
          <w:rFonts w:ascii="Arial" w:eastAsia="Times New Roman" w:hAnsi="Arial" w:cs="Times New Roman"/>
          <w:color w:val="000000"/>
          <w:sz w:val="20"/>
          <w:lang w:eastAsia="de-DE"/>
        </w:rPr>
      </w:pPr>
      <w:r w:rsidRPr="003D7AA3">
        <w:rPr>
          <w:rFonts w:ascii="Arial" w:eastAsia="Times New Roman" w:hAnsi="Arial" w:cs="Times New Roman"/>
          <w:color w:val="000000"/>
          <w:sz w:val="20"/>
          <w:lang w:eastAsia="de-DE"/>
        </w:rPr>
        <w:t>Brandverhalten EN 13501-1 Klasse Cfl-s1</w:t>
      </w:r>
    </w:p>
    <w:p w14:paraId="53DDCFB6" w14:textId="77777777" w:rsidR="003D7AA3" w:rsidRPr="003D7AA3" w:rsidRDefault="003D7AA3" w:rsidP="00C050E7">
      <w:pPr>
        <w:keepNext/>
        <w:keepLines/>
        <w:spacing w:before="100" w:after="100" w:line="240" w:lineRule="auto"/>
        <w:rPr>
          <w:rFonts w:ascii="Arial" w:eastAsia="Times New Roman" w:hAnsi="Calibri" w:cs="Times New Roman"/>
          <w:color w:val="000000"/>
          <w:sz w:val="20"/>
          <w:lang w:eastAsia="de-DE"/>
        </w:rPr>
      </w:pPr>
      <w:r w:rsidRPr="003D7AA3">
        <w:rPr>
          <w:rFonts w:ascii="Arial" w:eastAsia="Times New Roman" w:hAnsi="Calibri" w:cs="Times New Roman"/>
          <w:color w:val="000000"/>
          <w:sz w:val="20"/>
          <w:lang w:eastAsia="de-DE"/>
        </w:rPr>
        <w:t>Halogenfrei, chlorfrei, weichmacherfrei, frei von Katalysatoren und Phthalaten</w:t>
      </w:r>
    </w:p>
    <w:p w14:paraId="7F766490" w14:textId="77777777" w:rsidR="003D7AA3" w:rsidRPr="003D7AA3" w:rsidRDefault="003D7AA3" w:rsidP="00C050E7">
      <w:pPr>
        <w:keepNext/>
        <w:keepLines/>
        <w:spacing w:before="100" w:after="100" w:line="240" w:lineRule="auto"/>
        <w:rPr>
          <w:rFonts w:ascii="Arial" w:eastAsia="Times New Roman" w:hAnsi="Calibri" w:cs="Times New Roman"/>
          <w:color w:val="000000"/>
          <w:sz w:val="20"/>
          <w:lang w:eastAsia="de-DE"/>
        </w:rPr>
      </w:pPr>
      <w:r w:rsidRPr="003D7AA3">
        <w:rPr>
          <w:rFonts w:ascii="Arial" w:eastAsia="Times New Roman" w:hAnsi="Calibri" w:cs="Times New Roman"/>
          <w:color w:val="000000"/>
          <w:sz w:val="20"/>
          <w:lang w:eastAsia="de-DE"/>
        </w:rPr>
        <w:t xml:space="preserve">Brandtoxisch unbedenklich DIN 53436. </w:t>
      </w:r>
    </w:p>
    <w:p w14:paraId="7BFCD448" w14:textId="77777777" w:rsidR="003D7AA3" w:rsidRPr="003D7AA3" w:rsidRDefault="003D7AA3" w:rsidP="00C050E7">
      <w:pPr>
        <w:keepNext/>
        <w:keepLines/>
        <w:spacing w:before="100" w:after="100" w:line="240" w:lineRule="auto"/>
        <w:rPr>
          <w:rFonts w:ascii="Arial" w:eastAsia="Times New Roman" w:hAnsi="Calibri" w:cs="Times New Roman"/>
          <w:color w:val="000000"/>
          <w:sz w:val="20"/>
          <w:lang w:eastAsia="de-DE"/>
        </w:rPr>
      </w:pPr>
      <w:r w:rsidRPr="003D7AA3">
        <w:rPr>
          <w:rFonts w:ascii="Arial" w:eastAsia="Times New Roman" w:hAnsi="Calibri" w:cs="Times New Roman"/>
          <w:color w:val="000000"/>
          <w:sz w:val="20"/>
          <w:lang w:eastAsia="de-DE"/>
        </w:rPr>
        <w:t>Geeignet f</w:t>
      </w:r>
      <w:r w:rsidRPr="003D7AA3">
        <w:rPr>
          <w:rFonts w:ascii="Arial" w:eastAsia="Times New Roman" w:hAnsi="Calibri" w:cs="Times New Roman"/>
          <w:color w:val="000000"/>
          <w:sz w:val="20"/>
          <w:lang w:eastAsia="de-DE"/>
        </w:rPr>
        <w:t>ü</w:t>
      </w:r>
      <w:r w:rsidRPr="003D7AA3">
        <w:rPr>
          <w:rFonts w:ascii="Arial" w:eastAsia="Times New Roman" w:hAnsi="Calibri" w:cs="Times New Roman"/>
          <w:color w:val="000000"/>
          <w:sz w:val="20"/>
          <w:lang w:eastAsia="de-DE"/>
        </w:rPr>
        <w:t>r Stuhlrollen DIN EN 12529 Typ W, geeignet f</w:t>
      </w:r>
      <w:r w:rsidRPr="003D7AA3">
        <w:rPr>
          <w:rFonts w:ascii="Arial" w:eastAsia="Times New Roman" w:hAnsi="Calibri" w:cs="Times New Roman"/>
          <w:color w:val="000000"/>
          <w:sz w:val="20"/>
          <w:lang w:eastAsia="de-DE"/>
        </w:rPr>
        <w:t>ü</w:t>
      </w:r>
      <w:r w:rsidRPr="003D7AA3">
        <w:rPr>
          <w:rFonts w:ascii="Arial" w:eastAsia="Times New Roman" w:hAnsi="Calibri" w:cs="Times New Roman"/>
          <w:color w:val="000000"/>
          <w:sz w:val="20"/>
          <w:lang w:eastAsia="de-DE"/>
        </w:rPr>
        <w:t>r den Einsatz auf</w:t>
      </w:r>
    </w:p>
    <w:p w14:paraId="2D68C49F" w14:textId="77777777" w:rsidR="003D7AA3" w:rsidRPr="003D7AA3" w:rsidRDefault="003D7AA3" w:rsidP="00C050E7">
      <w:pPr>
        <w:keepNext/>
        <w:keepLines/>
        <w:spacing w:before="100" w:after="100" w:line="240" w:lineRule="auto"/>
        <w:rPr>
          <w:rFonts w:ascii="Arial" w:eastAsia="Times New Roman" w:hAnsi="Calibri" w:cs="Times New Roman"/>
          <w:color w:val="000000"/>
          <w:sz w:val="20"/>
          <w:lang w:eastAsia="de-DE"/>
        </w:rPr>
      </w:pPr>
      <w:r w:rsidRPr="003D7AA3">
        <w:rPr>
          <w:rFonts w:ascii="Arial" w:eastAsia="Times New Roman" w:hAnsi="Calibri" w:cs="Times New Roman"/>
          <w:color w:val="000000"/>
          <w:sz w:val="20"/>
          <w:lang w:eastAsia="de-DE"/>
        </w:rPr>
        <w:t>Fu</w:t>
      </w:r>
      <w:r w:rsidRPr="003D7AA3">
        <w:rPr>
          <w:rFonts w:ascii="Arial" w:eastAsia="Times New Roman" w:hAnsi="Calibri" w:cs="Times New Roman"/>
          <w:color w:val="000000"/>
          <w:sz w:val="20"/>
          <w:lang w:eastAsia="de-DE"/>
        </w:rPr>
        <w:t>ß</w:t>
      </w:r>
      <w:r w:rsidRPr="003D7AA3">
        <w:rPr>
          <w:rFonts w:ascii="Arial" w:eastAsia="Times New Roman" w:hAnsi="Calibri" w:cs="Times New Roman"/>
          <w:color w:val="000000"/>
          <w:sz w:val="20"/>
          <w:lang w:eastAsia="de-DE"/>
        </w:rPr>
        <w:t>bodenheizungen bis max. 28 Grad C</w:t>
      </w:r>
    </w:p>
    <w:p w14:paraId="274BC1FC" w14:textId="77777777" w:rsidR="003D7AA3" w:rsidRPr="003D7AA3" w:rsidRDefault="003D7AA3" w:rsidP="00C050E7">
      <w:pPr>
        <w:keepNext/>
        <w:keepLines/>
        <w:spacing w:before="100" w:after="100" w:line="240" w:lineRule="auto"/>
        <w:rPr>
          <w:rFonts w:ascii="Arial" w:eastAsia="Times New Roman" w:hAnsi="Calibri" w:cs="Times New Roman"/>
          <w:color w:val="000000"/>
          <w:sz w:val="20"/>
          <w:lang w:eastAsia="de-DE"/>
        </w:rPr>
      </w:pPr>
      <w:r w:rsidRPr="003D7AA3">
        <w:rPr>
          <w:rFonts w:ascii="Arial" w:eastAsia="Times New Roman" w:hAnsi="Calibri" w:cs="Times New Roman"/>
          <w:color w:val="000000"/>
          <w:sz w:val="20"/>
          <w:lang w:eastAsia="de-DE"/>
        </w:rPr>
        <w:t>Ausgezeichnete Chemikalienbest</w:t>
      </w:r>
      <w:r w:rsidRPr="003D7AA3">
        <w:rPr>
          <w:rFonts w:ascii="Arial" w:eastAsia="Times New Roman" w:hAnsi="Calibri" w:cs="Times New Roman"/>
          <w:color w:val="000000"/>
          <w:sz w:val="20"/>
          <w:lang w:eastAsia="de-DE"/>
        </w:rPr>
        <w:t>ä</w:t>
      </w:r>
      <w:r w:rsidRPr="003D7AA3">
        <w:rPr>
          <w:rFonts w:ascii="Arial" w:eastAsia="Times New Roman" w:hAnsi="Calibri" w:cs="Times New Roman"/>
          <w:color w:val="000000"/>
          <w:sz w:val="20"/>
          <w:lang w:eastAsia="de-DE"/>
        </w:rPr>
        <w:t>ndigkeit nach EN 423 und ISO 26987</w:t>
      </w:r>
    </w:p>
    <w:p w14:paraId="205D9932" w14:textId="77777777" w:rsidR="003D7AA3" w:rsidRPr="003D7AA3" w:rsidRDefault="003D7AA3" w:rsidP="00C050E7">
      <w:pPr>
        <w:keepNext/>
        <w:keepLines/>
        <w:spacing w:before="100" w:after="100" w:line="240" w:lineRule="auto"/>
        <w:rPr>
          <w:rFonts w:ascii="Arial" w:eastAsia="Times New Roman" w:hAnsi="Calibri" w:cs="Times New Roman"/>
          <w:color w:val="000000"/>
          <w:sz w:val="20"/>
          <w:lang w:eastAsia="de-DE"/>
        </w:rPr>
      </w:pPr>
      <w:r w:rsidRPr="003D7AA3">
        <w:rPr>
          <w:rFonts w:ascii="Arial" w:eastAsia="Times New Roman" w:hAnsi="Calibri" w:cs="Times New Roman"/>
          <w:color w:val="000000"/>
          <w:sz w:val="20"/>
          <w:lang w:eastAsia="de-DE"/>
        </w:rPr>
        <w:t>Gesamtdicke:</w:t>
      </w:r>
      <w:r w:rsidRPr="003D7AA3">
        <w:rPr>
          <w:rFonts w:ascii="Arial" w:eastAsia="Times New Roman" w:hAnsi="Calibri" w:cs="Times New Roman"/>
          <w:color w:val="000000"/>
          <w:sz w:val="20"/>
          <w:lang w:eastAsia="de-DE"/>
        </w:rPr>
        <w:tab/>
        <w:t>3,60 mm</w:t>
      </w:r>
    </w:p>
    <w:p w14:paraId="41CAD2EE" w14:textId="77777777" w:rsidR="003D7AA3" w:rsidRPr="003D7AA3" w:rsidRDefault="003D7AA3" w:rsidP="00C050E7">
      <w:pPr>
        <w:keepNext/>
        <w:keepLines/>
        <w:spacing w:before="100" w:after="100" w:line="240" w:lineRule="auto"/>
        <w:rPr>
          <w:rFonts w:ascii="Arial" w:eastAsia="Times New Roman" w:hAnsi="Calibri" w:cs="Times New Roman"/>
          <w:color w:val="000000"/>
          <w:sz w:val="20"/>
          <w:lang w:eastAsia="de-DE"/>
        </w:rPr>
      </w:pPr>
      <w:r w:rsidRPr="003D7AA3">
        <w:rPr>
          <w:rFonts w:ascii="Arial" w:eastAsia="Times New Roman" w:hAnsi="Calibri" w:cs="Times New Roman"/>
          <w:color w:val="000000"/>
          <w:sz w:val="20"/>
          <w:lang w:eastAsia="de-DE"/>
        </w:rPr>
        <w:t>Bahnen Breite:</w:t>
      </w:r>
      <w:r w:rsidRPr="003D7AA3">
        <w:rPr>
          <w:rFonts w:ascii="Arial" w:eastAsia="Times New Roman" w:hAnsi="Calibri" w:cs="Times New Roman"/>
          <w:color w:val="000000"/>
          <w:sz w:val="20"/>
          <w:lang w:eastAsia="de-DE"/>
        </w:rPr>
        <w:tab/>
        <w:t>1,45 m</w:t>
      </w:r>
    </w:p>
    <w:p w14:paraId="390B94D0" w14:textId="77777777" w:rsidR="00D904DB" w:rsidRDefault="00D904DB" w:rsidP="00D904DB"/>
    <w:p w14:paraId="255675B6" w14:textId="52A1DE77" w:rsidR="00D904DB" w:rsidRPr="006E78CC" w:rsidRDefault="00D904DB" w:rsidP="00D904DB">
      <w:r w:rsidRPr="006E78CC">
        <w:t>Fabrikat:</w:t>
      </w:r>
      <w:r w:rsidRPr="006E78CC">
        <w:tab/>
        <w:t xml:space="preserve">Kährs </w:t>
      </w:r>
      <w:proofErr w:type="spellStart"/>
      <w:r w:rsidR="00D30AC5">
        <w:t>Flooring</w:t>
      </w:r>
      <w:proofErr w:type="spellEnd"/>
    </w:p>
    <w:p w14:paraId="00EE89BC" w14:textId="1684C798" w:rsidR="00D904DB" w:rsidRPr="00632761" w:rsidRDefault="00D904DB" w:rsidP="00D904DB">
      <w:r w:rsidRPr="00632761">
        <w:t>Typ:</w:t>
      </w:r>
      <w:r w:rsidRPr="00632761">
        <w:tab/>
      </w:r>
      <w:r w:rsidRPr="00632761">
        <w:tab/>
        <w:t>Zero</w:t>
      </w:r>
      <w:r w:rsidR="003D7AA3">
        <w:t xml:space="preserve"> Sound</w:t>
      </w:r>
    </w:p>
    <w:p w14:paraId="5A2690C4" w14:textId="77777777" w:rsidR="00D904DB" w:rsidRDefault="00D904DB" w:rsidP="00D904DB">
      <w:r>
        <w:t>Farbe:</w:t>
      </w:r>
      <w:r>
        <w:tab/>
      </w:r>
      <w:r>
        <w:tab/>
        <w:t>Nach Wahl aus der Farbkarte</w:t>
      </w:r>
    </w:p>
    <w:p w14:paraId="148C9423" w14:textId="77777777" w:rsidR="00D904DB" w:rsidRDefault="00D904DB" w:rsidP="00D904DB">
      <w:r>
        <w:t xml:space="preserve">      </w:t>
      </w:r>
    </w:p>
    <w:p w14:paraId="701BB4FD" w14:textId="77777777" w:rsidR="00D904DB" w:rsidRPr="00D904DB" w:rsidRDefault="00D904DB" w:rsidP="00D904DB">
      <w:pPr>
        <w:rPr>
          <w:b/>
          <w:bCs/>
          <w:u w:val="single"/>
        </w:rPr>
      </w:pPr>
      <w:r w:rsidRPr="00D904DB">
        <w:rPr>
          <w:b/>
          <w:bCs/>
          <w:u w:val="single"/>
        </w:rPr>
        <w:t xml:space="preserve">Anmerkung: </w:t>
      </w:r>
    </w:p>
    <w:p w14:paraId="5041283F" w14:textId="77777777" w:rsidR="00D904DB" w:rsidRDefault="00D904DB" w:rsidP="00D904DB">
      <w:r>
        <w:t>Der Auftraggeber legt aus Umweltgründen Wert darauf, einen chlor- und weichmacherfreien thermoplastischen Bodenbelag aus Polymeren und natürlichen Mineralien zu erhalten, der andere Ressourcen nicht bindet und bereits in der Herstellung sehr umweltfreundlich ist.</w:t>
      </w:r>
    </w:p>
    <w:p w14:paraId="6EB1CF20" w14:textId="77777777" w:rsidR="00D904DB" w:rsidRDefault="00D904DB" w:rsidP="00D904DB"/>
    <w:p w14:paraId="36640173" w14:textId="77777777" w:rsidR="00D904DB" w:rsidRDefault="00D904DB" w:rsidP="00D904DB">
      <w:r>
        <w:t xml:space="preserve">Darüber hinaus kommt es dem Auftraggeber darauf an, dass der Boden dauerhaft funktionstauglich und langlebig bleibt und das mechanische Beschädigungen aufgrund einer sehr dichten und widerstandsfähigen Oberflächenvergütung durch eine </w:t>
      </w:r>
      <w:proofErr w:type="spellStart"/>
      <w:r>
        <w:t>Ionomer</w:t>
      </w:r>
      <w:proofErr w:type="spellEnd"/>
      <w:r>
        <w:t xml:space="preserve">-Oberflächenbeschichtung weitestgehend ausgeschlossen sind. </w:t>
      </w:r>
    </w:p>
    <w:p w14:paraId="35987850" w14:textId="77777777" w:rsidR="00D904DB" w:rsidRDefault="00D904DB" w:rsidP="00D904DB"/>
    <w:p w14:paraId="354C5F3E" w14:textId="77777777" w:rsidR="00D904DB" w:rsidRDefault="00D904DB" w:rsidP="00D904DB">
      <w:r>
        <w:t>Hinzu kommt, dass der Boden eine ausgezeichnete Chemikalienbeständigkeit aufweisen muss, um widerstandsfähig gegen Säuren und Alkane zu sein. Auch sind die Eigenschaften halogenfrei, chlorfrei und frei von Katalysatoren und Phthalaten, also frei von flüchtigen organischen Verbindungen für den Auftraggeber wichtig, um Gesundheitsbeeinträchtigungen jeglicher Art wie Reizungen der Augen oder Atemwege oder sonstige Langzeitwirkungen wie Allergien zu verhindern und sonstige Beeinträchtigungen auf den Körper oder die Gesundheit von Menschen wie Geruchsbelästigungen auszuschließen.</w:t>
      </w:r>
    </w:p>
    <w:p w14:paraId="4DEEA09E" w14:textId="77777777" w:rsidR="00D904DB" w:rsidRDefault="00D904DB" w:rsidP="00D904DB"/>
    <w:p w14:paraId="5694B818" w14:textId="77777777" w:rsidR="00D904DB" w:rsidRDefault="00D904DB" w:rsidP="00D904DB">
      <w:r>
        <w:t xml:space="preserve">Ferner kommt es dem Auftraggeber darauf an, dass die wirtschaftliche Reinigungsfähigkeit des Bodenbelags dauerhaft gewährleistet ist, die weder eine </w:t>
      </w:r>
      <w:proofErr w:type="spellStart"/>
      <w:r>
        <w:t>Ersteinpflege</w:t>
      </w:r>
      <w:proofErr w:type="spellEnd"/>
      <w:r>
        <w:t xml:space="preserve"> noch eine </w:t>
      </w:r>
      <w:proofErr w:type="spellStart"/>
      <w:r>
        <w:t>Neueinpflege</w:t>
      </w:r>
      <w:proofErr w:type="spellEnd"/>
      <w:r>
        <w:t xml:space="preserve"> notwendig macht, welche nicht nur zu einem einzusparenden Materialeinsatz führt, sondern auch weitere Unterhaltskosten für den Boden ausschließt. Weiter muss die einfache Reinigungsfähigkeit durch das Reinigungspersonal gewährleistet sein, um ohne großen Aufwand ein ständig gleichmäßiges Reinigungsbild zu erzielen. </w:t>
      </w:r>
    </w:p>
    <w:p w14:paraId="7369F62A" w14:textId="77777777" w:rsidR="00D904DB" w:rsidRDefault="00D904DB" w:rsidP="00D904DB"/>
    <w:p w14:paraId="4315A56A" w14:textId="77777777" w:rsidR="00D904DB" w:rsidRDefault="00D904DB" w:rsidP="00D904DB">
      <w:r>
        <w:t>Es sind grundsätzlich die Lagerungs-, Verarbeitungs- und</w:t>
      </w:r>
    </w:p>
    <w:p w14:paraId="3077AC99" w14:textId="77777777" w:rsidR="00D904DB" w:rsidRDefault="00D904DB" w:rsidP="00D904DB">
      <w:r>
        <w:t>Verlege Richtlinien des Herstellers zu beachten</w:t>
      </w:r>
    </w:p>
    <w:p w14:paraId="7A25424B" w14:textId="77777777" w:rsidR="00D904DB" w:rsidRDefault="00D904DB" w:rsidP="00D904DB">
      <w:r>
        <w:t>Einzukalkulieren sind: Sauberes Einschneiden, Anpassungen und einarbeiten</w:t>
      </w:r>
    </w:p>
    <w:p w14:paraId="026D39DA" w14:textId="77777777" w:rsidR="00D904DB" w:rsidRDefault="00D904DB" w:rsidP="00D904DB">
      <w:r>
        <w:t>Von Durchdringungen an Heizleitungen, Abwasserrohren, Stützen und dgl.</w:t>
      </w:r>
    </w:p>
    <w:p w14:paraId="33510463" w14:textId="2ABD0276" w:rsidR="00D904DB" w:rsidRDefault="00D904DB" w:rsidP="00D904DB">
      <w:r>
        <w:t>Vollflächiges verkleben mit vom Hersteller freigegebene und geeignete Kleber</w:t>
      </w:r>
      <w:r w:rsidR="00632761">
        <w:t>.</w:t>
      </w:r>
    </w:p>
    <w:p w14:paraId="03F34ED4" w14:textId="5F6CC800" w:rsidR="00632761" w:rsidRDefault="00D904DB" w:rsidP="00D904DB">
      <w:r>
        <w:lastRenderedPageBreak/>
        <w:t>Verschweißen aller Stöße und Nähte, Farbton dem Bodenbelag angepasst</w:t>
      </w:r>
      <w:r w:rsidR="00632761">
        <w:t>.</w:t>
      </w:r>
    </w:p>
    <w:sectPr w:rsidR="006327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DB"/>
    <w:rsid w:val="003D7AA3"/>
    <w:rsid w:val="00632761"/>
    <w:rsid w:val="006E78CC"/>
    <w:rsid w:val="00726302"/>
    <w:rsid w:val="00C050E7"/>
    <w:rsid w:val="00D25812"/>
    <w:rsid w:val="00D30AC5"/>
    <w:rsid w:val="00D90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EBDB"/>
  <w15:chartTrackingRefBased/>
  <w15:docId w15:val="{ED43CAE4-1D49-4654-9C62-517CC65B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3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4536</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Nolden, Wolfgang</dc:creator>
  <cp:keywords/>
  <dc:description/>
  <cp:lastModifiedBy>Schätzle, Markus</cp:lastModifiedBy>
  <cp:revision>3</cp:revision>
  <dcterms:created xsi:type="dcterms:W3CDTF">2022-07-12T10:39:00Z</dcterms:created>
  <dcterms:modified xsi:type="dcterms:W3CDTF">2022-07-20T07:14:00Z</dcterms:modified>
</cp:coreProperties>
</file>